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rial Black" w:cs="Arial Black" w:hAnsi="Arial Black" w:eastAsia="Arial Black"/>
          <w:sz w:val="72"/>
          <w:szCs w:val="72"/>
        </w:rPr>
      </w:pPr>
      <w:r>
        <w:drawing xmlns:a="http://schemas.openxmlformats.org/drawingml/2006/main">
          <wp:anchor distT="57150" distB="57150" distL="57150" distR="57150" simplePos="0" relativeHeight="251660288" behindDoc="0" locked="0" layoutInCell="1" allowOverlap="1">
            <wp:simplePos x="0" y="0"/>
            <wp:positionH relativeFrom="page">
              <wp:posOffset>5555</wp:posOffset>
            </wp:positionH>
            <wp:positionV relativeFrom="page">
              <wp:posOffset>5465</wp:posOffset>
            </wp:positionV>
            <wp:extent cx="7549200" cy="10681200"/>
            <wp:effectExtent l="0" t="0" r="0" b="0"/>
            <wp:wrapThrough wrapText="bothSides" distL="57150" distR="57150">
              <wp:wrapPolygon edited="1">
                <wp:start x="0" y="0"/>
                <wp:lineTo x="21600" y="0"/>
                <wp:lineTo x="21600" y="21600"/>
                <wp:lineTo x="0" y="21600"/>
                <wp:lineTo x="0" y="0"/>
              </wp:wrapPolygon>
            </wp:wrapThrough>
            <wp:docPr id="1073741826" name="officeArt object" descr="Picture 5"/>
            <wp:cNvGraphicFramePr/>
            <a:graphic xmlns:a="http://schemas.openxmlformats.org/drawingml/2006/main">
              <a:graphicData uri="http://schemas.openxmlformats.org/drawingml/2006/picture">
                <pic:pic xmlns:pic="http://schemas.openxmlformats.org/drawingml/2006/picture">
                  <pic:nvPicPr>
                    <pic:cNvPr id="1073741826" name="Picture 5" descr="Picture 5"/>
                    <pic:cNvPicPr>
                      <a:picLocks noChangeAspect="1"/>
                    </pic:cNvPicPr>
                  </pic:nvPicPr>
                  <pic:blipFill>
                    <a:blip r:embed="rId4">
                      <a:extLst/>
                    </a:blip>
                    <a:stretch>
                      <a:fillRect/>
                    </a:stretch>
                  </pic:blipFill>
                  <pic:spPr>
                    <a:xfrm>
                      <a:off x="0" y="0"/>
                      <a:ext cx="7549200" cy="10681200"/>
                    </a:xfrm>
                    <a:prstGeom prst="rect">
                      <a:avLst/>
                    </a:prstGeom>
                    <a:ln w="12700" cap="flat">
                      <a:noFill/>
                      <a:miter lim="400000"/>
                    </a:ln>
                    <a:effectLst/>
                  </pic:spPr>
                </pic:pic>
              </a:graphicData>
            </a:graphic>
          </wp:anchor>
        </w:drawing>
      </w:r>
      <w:r>
        <mc:AlternateContent>
          <mc:Choice Requires="wps">
            <w:drawing xmlns:a="http://schemas.openxmlformats.org/drawingml/2006/main">
              <wp:anchor distT="80010" distB="80010" distL="80010" distR="80010" simplePos="0" relativeHeight="251661312" behindDoc="0" locked="0" layoutInCell="1" allowOverlap="1">
                <wp:simplePos x="0" y="0"/>
                <wp:positionH relativeFrom="page">
                  <wp:posOffset>923925</wp:posOffset>
                </wp:positionH>
                <wp:positionV relativeFrom="line">
                  <wp:posOffset>0</wp:posOffset>
                </wp:positionV>
                <wp:extent cx="5715000" cy="819150"/>
                <wp:effectExtent l="0" t="0" r="0" b="0"/>
                <wp:wrapSquare wrapText="bothSides" distL="80010" distR="80010" distT="80010" distB="80010"/>
                <wp:docPr id="1073741827" name="officeArt object" descr="Text Box 2"/>
                <wp:cNvGraphicFramePr/>
                <a:graphic xmlns:a="http://schemas.openxmlformats.org/drawingml/2006/main">
                  <a:graphicData uri="http://schemas.microsoft.com/office/word/2010/wordprocessingShape">
                    <wps:wsp>
                      <wps:cNvSpPr txBox="1"/>
                      <wps:spPr>
                        <a:xfrm>
                          <a:off x="0" y="0"/>
                          <a:ext cx="5715000" cy="819150"/>
                        </a:xfrm>
                        <a:prstGeom prst="rect">
                          <a:avLst/>
                        </a:prstGeom>
                        <a:solidFill>
                          <a:srgbClr val="FFFFFF"/>
                        </a:solidFill>
                        <a:ln w="19050" cap="flat">
                          <a:solidFill>
                            <a:srgbClr val="000000"/>
                          </a:solidFill>
                          <a:prstDash val="solid"/>
                          <a:miter lim="800000"/>
                        </a:ln>
                        <a:effectLst/>
                      </wps:spPr>
                      <wps:txbx>
                        <w:txbxContent>
                          <w:p>
                            <w:pPr>
                              <w:pStyle w:val="Body"/>
                              <w:jc w:val="center"/>
                            </w:pPr>
                            <w:r>
                              <w:rPr>
                                <w:rFonts w:ascii="Arial" w:hAnsi="Arial"/>
                                <w:b w:val="1"/>
                                <w:bCs w:val="1"/>
                                <w:i w:val="1"/>
                                <w:iCs w:val="1"/>
                                <w:sz w:val="72"/>
                                <w:szCs w:val="72"/>
                                <w:rtl w:val="0"/>
                                <w:lang w:val="en-US"/>
                              </w:rPr>
                              <w:t>Insert group name here</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72.8pt;margin-top:0.0pt;width:450.0pt;height:64.5pt;z-index:251661312;mso-position-horizontal:absolute;mso-position-horizontal-relative:page;mso-position-vertical:absolute;mso-position-vertical-relative:line;mso-wrap-distance-left:6.3pt;mso-wrap-distance-top:6.3pt;mso-wrap-distance-right:6.3pt;mso-wrap-distance-bottom:6.3pt;">
                <v:fill color="#FFFFFF" opacity="100.0%" type="solid"/>
                <v:stroke filltype="solid" color="#000000" opacity="100.0%" weight="1.5pt" dashstyle="solid" endcap="flat" miterlimit="800.0%" joinstyle="miter" linestyle="single" startarrow="none" startarrowwidth="medium" startarrowlength="medium" endarrow="none" endarrowwidth="medium" endarrowlength="medium"/>
                <v:textbox>
                  <w:txbxContent>
                    <w:p>
                      <w:pPr>
                        <w:pStyle w:val="Body"/>
                        <w:jc w:val="center"/>
                      </w:pPr>
                      <w:r>
                        <w:rPr>
                          <w:rFonts w:ascii="Arial" w:hAnsi="Arial"/>
                          <w:b w:val="1"/>
                          <w:bCs w:val="1"/>
                          <w:i w:val="1"/>
                          <w:iCs w:val="1"/>
                          <w:sz w:val="72"/>
                          <w:szCs w:val="72"/>
                          <w:rtl w:val="0"/>
                          <w:lang w:val="en-US"/>
                        </w:rPr>
                        <w:t>Insert group name here</w:t>
                      </w:r>
                    </w:p>
                  </w:txbxContent>
                </v:textbox>
                <w10:wrap type="square" side="bothSides" anchorx="page"/>
              </v:shape>
            </w:pict>
          </mc:Fallback>
        </mc:AlternateContent>
      </w:r>
      <w:r>
        <w:rPr>
          <w:rFonts w:ascii="Arial Black" w:cs="Arial Black" w:hAnsi="Arial Black" w:eastAsia="Arial Black"/>
          <w:sz w:val="72"/>
          <w:szCs w:val="72"/>
          <w:rtl w:val="0"/>
        </w:rPr>
        <w:br w:type="textWrapping"/>
        <w:t xml:space="preserve"> </w:t>
      </w:r>
      <w:r>
        <w:rPr>
          <w:rFonts w:ascii="Arial Black" w:hAnsi="Arial Black"/>
          <w:sz w:val="72"/>
          <w:szCs w:val="72"/>
          <w:rtl w:val="0"/>
          <w:lang w:val="en-US"/>
        </w:rPr>
        <w:t>Community Resilience</w:t>
      </w:r>
    </w:p>
    <w:p>
      <w:pPr>
        <w:pStyle w:val="Body"/>
        <w:jc w:val="center"/>
        <w:rPr>
          <w:rFonts w:ascii="Arial Black" w:cs="Arial Black" w:hAnsi="Arial Black" w:eastAsia="Arial Black"/>
          <w:sz w:val="72"/>
          <w:szCs w:val="72"/>
        </w:rPr>
      </w:pPr>
      <w:r>
        <w:rPr>
          <w:rFonts w:ascii="Arial Black" w:hAnsi="Arial Black"/>
          <w:sz w:val="72"/>
          <w:szCs w:val="72"/>
          <w:rtl w:val="0"/>
        </w:rPr>
        <w:t>Plan</w:t>
      </w:r>
    </w:p>
    <w:p>
      <w:pPr>
        <w:pStyle w:val="Body"/>
        <w:widowControl w:val="0"/>
        <w:spacing w:after="0" w:line="240" w:lineRule="auto"/>
        <w:jc w:val="center"/>
        <w:rPr>
          <w:rFonts w:ascii="Arial" w:cs="Arial" w:hAnsi="Arial" w:eastAsia="Arial"/>
          <w:b w:val="1"/>
          <w:bCs w:val="1"/>
          <w:outline w:val="0"/>
          <w:color w:val="e84c3d"/>
          <w:sz w:val="28"/>
          <w:szCs w:val="28"/>
          <w:u w:color="e84c3d"/>
          <w14:textFill>
            <w14:solidFill>
              <w14:srgbClr w14:val="E84C3D"/>
            </w14:solidFill>
          </w14:textFill>
        </w:rPr>
      </w:pPr>
    </w:p>
    <w:p>
      <w:pPr>
        <w:pStyle w:val="Body"/>
        <w:widowControl w:val="0"/>
        <w:spacing w:after="0" w:line="240" w:lineRule="auto"/>
        <w:jc w:val="center"/>
        <w:rPr>
          <w:rFonts w:ascii="Arial" w:cs="Arial" w:hAnsi="Arial" w:eastAsia="Arial"/>
          <w:b w:val="1"/>
          <w:bCs w:val="1"/>
          <w:outline w:val="0"/>
          <w:color w:val="e84c3d"/>
          <w:sz w:val="28"/>
          <w:szCs w:val="28"/>
          <w:u w:color="e84c3d"/>
          <w14:textFill>
            <w14:solidFill>
              <w14:srgbClr w14:val="E84C3D"/>
            </w14:solidFill>
          </w14:textFill>
        </w:rPr>
      </w:pPr>
    </w:p>
    <w:p>
      <w:pPr>
        <w:pStyle w:val="Body"/>
        <w:widowControl w:val="0"/>
        <w:spacing w:after="0" w:line="240" w:lineRule="auto"/>
        <w:jc w:val="center"/>
        <w:rPr>
          <w:rFonts w:ascii="Arial" w:cs="Arial" w:hAnsi="Arial" w:eastAsia="Arial"/>
          <w:b w:val="1"/>
          <w:bCs w:val="1"/>
          <w:sz w:val="20"/>
          <w:szCs w:val="20"/>
        </w:rPr>
      </w:pPr>
      <w:r>
        <w:rPr>
          <w:rFonts w:ascii="Arial" w:hAnsi="Arial"/>
          <w:b w:val="1"/>
          <w:bCs w:val="1"/>
          <w:sz w:val="28"/>
          <w:szCs w:val="28"/>
          <w:rtl w:val="0"/>
          <w:lang w:val="en-US"/>
        </w:rPr>
        <w:t>If anyone is in immediate danger call 999</w:t>
      </w:r>
    </w:p>
    <w:p>
      <w:pPr>
        <w:pStyle w:val="Body"/>
        <w:widowControl w:val="0"/>
        <w:spacing w:after="0" w:line="240" w:lineRule="auto"/>
        <w:ind w:left="1276" w:firstLine="0"/>
        <w:rPr>
          <w:rFonts w:ascii="Arial" w:cs="Arial" w:hAnsi="Arial" w:eastAsia="Arial"/>
          <w:b w:val="1"/>
          <w:bCs w:val="1"/>
          <w:outline w:val="0"/>
          <w:color w:val="4c4d4f"/>
          <w:sz w:val="26"/>
          <w:szCs w:val="26"/>
          <w:u w:color="4c4d4f"/>
          <w14:textFill>
            <w14:solidFill>
              <w14:srgbClr w14:val="4C4D4F"/>
            </w14:solidFill>
          </w14:textFill>
        </w:rPr>
      </w:pPr>
    </w:p>
    <w:p>
      <w:pPr>
        <w:pStyle w:val="Body"/>
        <w:rPr>
          <w:rFonts w:ascii="Arial" w:cs="Arial" w:hAnsi="Arial" w:eastAsia="Arial"/>
          <w:outline w:val="0"/>
          <w:color w:val="4c4d4f"/>
          <w:u w:color="4c4d4f"/>
          <w14:textFill>
            <w14:solidFill>
              <w14:srgbClr w14:val="4C4D4F"/>
            </w14:solidFill>
          </w14:textFill>
        </w:rPr>
      </w:pPr>
      <w:r>
        <w:rPr>
          <w:rFonts w:ascii="Arial" w:cs="Arial" w:hAnsi="Arial" w:eastAsia="Arial"/>
          <w:outline w:val="0"/>
          <w:color w:val="4c4d4f"/>
          <w:u w:color="4c4d4f"/>
          <w14:textFill>
            <w14:solidFill>
              <w14:srgbClr w14:val="4C4D4F"/>
            </w14:solidFill>
          </w14:textFill>
        </w:rPr>
        <mc:AlternateContent>
          <mc:Choice Requires="wps">
            <w:drawing xmlns:a="http://schemas.openxmlformats.org/drawingml/2006/main">
              <wp:anchor distT="0" distB="0" distL="0" distR="0" simplePos="0" relativeHeight="251662336" behindDoc="0" locked="0" layoutInCell="1" allowOverlap="1">
                <wp:simplePos x="0" y="0"/>
                <wp:positionH relativeFrom="page">
                  <wp:posOffset>852804</wp:posOffset>
                </wp:positionH>
                <wp:positionV relativeFrom="line">
                  <wp:posOffset>18414</wp:posOffset>
                </wp:positionV>
                <wp:extent cx="5854700" cy="355600"/>
                <wp:effectExtent l="0" t="0" r="0" b="0"/>
                <wp:wrapNone/>
                <wp:docPr id="1073741828" name="officeArt object" descr="Text Box 3"/>
                <wp:cNvGraphicFramePr/>
                <a:graphic xmlns:a="http://schemas.openxmlformats.org/drawingml/2006/main">
                  <a:graphicData uri="http://schemas.microsoft.com/office/word/2010/wordprocessingShape">
                    <wps:wsp>
                      <wps:cNvSpPr txBox="1"/>
                      <wps:spPr>
                        <a:xfrm>
                          <a:off x="0" y="0"/>
                          <a:ext cx="5854700" cy="355600"/>
                        </a:xfrm>
                        <a:prstGeom prst="rect">
                          <a:avLst/>
                        </a:prstGeom>
                        <a:solidFill>
                          <a:srgbClr val="FFFFFF"/>
                        </a:solidFill>
                        <a:ln w="19050" cap="flat">
                          <a:solidFill>
                            <a:srgbClr val="000000"/>
                          </a:solidFill>
                          <a:prstDash val="solid"/>
                          <a:round/>
                        </a:ln>
                        <a:effectLst/>
                      </wps:spPr>
                      <wps:txbx>
                        <w:txbxContent>
                          <w:p>
                            <w:pPr>
                              <w:pStyle w:val="Body"/>
                              <w:jc w:val="center"/>
                            </w:pPr>
                            <w:r>
                              <w:rPr>
                                <w:rFonts w:ascii="Arial" w:hAnsi="Arial"/>
                                <w:sz w:val="26"/>
                                <w:szCs w:val="26"/>
                                <w:rtl w:val="0"/>
                                <w:lang w:val="en-US"/>
                              </w:rPr>
                              <w:t>We are Community Council Affiliated/an Independent Group</w:t>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67.1pt;margin-top:1.5pt;width:461.0pt;height:28.0pt;z-index:251662336;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1.5pt" dashstyle="solid" endcap="flat" joinstyle="round" linestyle="single" startarrow="none" startarrowwidth="medium" startarrowlength="medium" endarrow="none" endarrowwidth="medium" endarrowlength="medium"/>
                <v:textbox>
                  <w:txbxContent>
                    <w:p>
                      <w:pPr>
                        <w:pStyle w:val="Body"/>
                        <w:jc w:val="center"/>
                      </w:pPr>
                      <w:r>
                        <w:rPr>
                          <w:rFonts w:ascii="Arial" w:hAnsi="Arial"/>
                          <w:sz w:val="26"/>
                          <w:szCs w:val="26"/>
                          <w:rtl w:val="0"/>
                          <w:lang w:val="en-US"/>
                        </w:rPr>
                        <w:t>We are Community Council Affiliated/an Independent Group</w:t>
                      </w:r>
                    </w:p>
                  </w:txbxContent>
                </v:textbox>
                <w10:wrap type="none" side="bothSides" anchorx="page"/>
              </v:shape>
            </w:pict>
          </mc:Fallback>
        </mc:AlternateContent>
      </w:r>
    </w:p>
    <w:p>
      <w:pPr>
        <w:pStyle w:val="Body"/>
        <w:rPr>
          <w:rFonts w:ascii="Arial" w:cs="Arial" w:hAnsi="Arial" w:eastAsia="Arial"/>
          <w:outline w:val="0"/>
          <w:color w:val="4c4d4f"/>
          <w:u w:color="4c4d4f"/>
          <w14:textFill>
            <w14:solidFill>
              <w14:srgbClr w14:val="4C4D4F"/>
            </w14:solidFill>
          </w14:textFill>
        </w:rPr>
      </w:pPr>
    </w:p>
    <w:p>
      <w:pPr>
        <w:pStyle w:val="Body"/>
        <w:rPr>
          <w:rFonts w:ascii="Arial" w:cs="Arial" w:hAnsi="Arial" w:eastAsia="Arial"/>
          <w:b w:val="1"/>
          <w:bCs w:val="1"/>
          <w:outline w:val="0"/>
          <w:color w:val="4c4d4f"/>
          <w:u w:color="4c4d4f"/>
          <w14:textFill>
            <w14:solidFill>
              <w14:srgbClr w14:val="4C4D4F"/>
            </w14:solidFill>
          </w14:textFill>
        </w:rPr>
      </w:pPr>
      <w:r>
        <w:rPr>
          <w:rFonts w:ascii="Arial" w:hAnsi="Arial"/>
          <w:outline w:val="0"/>
          <w:color w:val="4c4d4f"/>
          <w:u w:color="4c4d4f"/>
          <w:rtl w:val="0"/>
          <w14:textFill>
            <w14:solidFill>
              <w14:srgbClr w14:val="4C4D4F"/>
            </w14:solidFill>
          </w14:textFill>
        </w:rPr>
        <w:t xml:space="preserve">                     </w:t>
        <w:tab/>
        <w:t xml:space="preserve">                              </w:t>
      </w:r>
      <w:bookmarkStart w:name="_Hlk188021901" w:id="0"/>
    </w:p>
    <w:p>
      <w:pPr>
        <w:pStyle w:val="Body"/>
        <w:rPr>
          <w:rFonts w:ascii="Arial" w:cs="Arial" w:hAnsi="Arial" w:eastAsia="Arial"/>
          <w:b w:val="1"/>
          <w:bCs w:val="1"/>
          <w:outline w:val="0"/>
          <w:color w:val="4c4d4f"/>
          <w:u w:color="4c4d4f"/>
          <w14:textFill>
            <w14:solidFill>
              <w14:srgbClr w14:val="4C4D4F"/>
            </w14:solidFill>
          </w14:textFill>
        </w:rPr>
      </w:pPr>
    </w:p>
    <w:p>
      <w:pPr>
        <w:pStyle w:val="Body"/>
        <w:rPr>
          <w:rFonts w:ascii="Arial" w:cs="Arial" w:hAnsi="Arial" w:eastAsia="Arial"/>
          <w:b w:val="1"/>
          <w:bCs w:val="1"/>
          <w:outline w:val="0"/>
          <w:color w:val="4c4d4f"/>
          <w:sz w:val="24"/>
          <w:szCs w:val="24"/>
          <w:u w:color="4c4d4f"/>
          <w14:textFill>
            <w14:solidFill>
              <w14:srgbClr w14:val="4C4D4F"/>
            </w14:solidFill>
          </w14:textFill>
        </w:rPr>
      </w:pPr>
      <w:r>
        <w:rPr>
          <w:rFonts w:ascii="Arial" w:hAnsi="Arial"/>
          <w:b w:val="1"/>
          <w:bCs w:val="1"/>
          <w:outline w:val="0"/>
          <w:color w:val="4c4d4f"/>
          <w:sz w:val="24"/>
          <w:szCs w:val="24"/>
          <w:u w:color="4c4d4f"/>
          <w:rtl w:val="0"/>
          <w:lang w:val="en-US"/>
          <w14:textFill>
            <w14:solidFill>
              <w14:srgbClr w14:val="4C4D4F"/>
            </w14:solidFill>
          </w14:textFill>
        </w:rPr>
        <w:t>Population Covered: XXXXX</w:t>
      </w:r>
    </w:p>
    <w:p>
      <w:pPr>
        <w:pStyle w:val="Body"/>
        <w:rPr>
          <w:rFonts w:ascii="Arial" w:cs="Arial" w:hAnsi="Arial" w:eastAsia="Arial"/>
          <w:b w:val="1"/>
          <w:bCs w:val="1"/>
          <w:outline w:val="0"/>
          <w:color w:val="4c4d4f"/>
          <w:u w:color="4c4d4f"/>
          <w14:textFill>
            <w14:solidFill>
              <w14:srgbClr w14:val="4C4D4F"/>
            </w14:solidFill>
          </w14:textFill>
        </w:rPr>
      </w:pPr>
      <w:r>
        <w:rPr>
          <w:rFonts w:ascii="Arial" w:hAnsi="Arial"/>
          <w:b w:val="1"/>
          <w:bCs w:val="1"/>
          <w:outline w:val="0"/>
          <w:color w:val="4c4d4f"/>
          <w:sz w:val="24"/>
          <w:szCs w:val="24"/>
          <w:u w:color="4c4d4f"/>
          <w:rtl w:val="0"/>
          <w:lang w:val="de-DE"/>
          <w14:textFill>
            <w14:solidFill>
              <w14:srgbClr w14:val="4C4D4F"/>
            </w14:solidFill>
          </w14:textFill>
        </w:rPr>
        <w:t>Plan Date</w:t>
      </w:r>
      <w:r>
        <w:rPr>
          <w:rFonts w:ascii="Arial" w:hAnsi="Arial"/>
          <w:b w:val="1"/>
          <w:bCs w:val="1"/>
          <w:outline w:val="0"/>
          <w:color w:val="4c4d4f"/>
          <w:u w:color="4c4d4f"/>
          <w:rtl w:val="0"/>
          <w14:textFill>
            <w14:solidFill>
              <w14:srgbClr w14:val="4C4D4F"/>
            </w14:solidFill>
          </w14:textFill>
        </w:rPr>
        <w:t xml:space="preserve">: </w:t>
      </w:r>
    </w:p>
    <w:p>
      <w:pPr>
        <w:pStyle w:val="Body"/>
        <w:rPr>
          <w:rFonts w:ascii="Arial" w:cs="Arial" w:hAnsi="Arial" w:eastAsia="Arial"/>
          <w:outline w:val="0"/>
          <w:color w:val="4c4d4f"/>
          <w:u w:color="4c4d4f"/>
          <w14:textFill>
            <w14:solidFill>
              <w14:srgbClr w14:val="4C4D4F"/>
            </w14:solidFill>
          </w14:textFill>
        </w:rPr>
      </w:pPr>
      <w:r>
        <w:rPr>
          <w:rFonts w:ascii="Arial" w:hAnsi="Arial"/>
          <w:b w:val="1"/>
          <w:bCs w:val="1"/>
          <w:outline w:val="0"/>
          <w:color w:val="4c4d4f"/>
          <w:sz w:val="24"/>
          <w:szCs w:val="24"/>
          <w:u w:color="4c4d4f"/>
          <w:rtl w:val="0"/>
          <w:lang w:val="de-DE"/>
          <w14:textFill>
            <w14:solidFill>
              <w14:srgbClr w14:val="4C4D4F"/>
            </w14:solidFill>
          </w14:textFill>
        </w:rPr>
        <w:t xml:space="preserve">Review Date: </w:t>
      </w:r>
      <w:r>
        <w:rPr>
          <w:rFonts w:ascii="Arial" w:hAnsi="Arial"/>
          <w:outline w:val="0"/>
          <w:color w:val="4c4d4f"/>
          <w:u w:color="4c4d4f"/>
          <w:rtl w:val="0"/>
          <w14:textFill>
            <w14:solidFill>
              <w14:srgbClr w14:val="4C4D4F"/>
            </w14:solidFill>
          </w14:textFill>
        </w:rPr>
        <w:t xml:space="preserve"> </w:t>
      </w:r>
      <w:bookmarkEnd w:id="0"/>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jc w:val="center"/>
        <w:rPr>
          <w:rFonts w:ascii="Arial" w:cs="Arial" w:hAnsi="Arial" w:eastAsia="Arial"/>
          <w:b w:val="1"/>
          <w:bCs w:val="1"/>
          <w:outline w:val="0"/>
          <w:color w:val="4c4d4f"/>
          <w:sz w:val="26"/>
          <w:szCs w:val="26"/>
          <w:u w:val="single" w:color="4c4d4f"/>
          <w14:textFill>
            <w14:solidFill>
              <w14:srgbClr w14:val="4C4D4F"/>
            </w14:solidFill>
          </w14:textFill>
        </w:rPr>
      </w:pPr>
    </w:p>
    <w:p>
      <w:pPr>
        <w:pStyle w:val="Body"/>
        <w:jc w:val="center"/>
        <w:rPr>
          <w:rFonts w:ascii="Arial" w:cs="Arial" w:hAnsi="Arial" w:eastAsia="Arial"/>
          <w:b w:val="1"/>
          <w:bCs w:val="1"/>
          <w:outline w:val="0"/>
          <w:color w:val="4c4d4f"/>
          <w:sz w:val="26"/>
          <w:szCs w:val="26"/>
          <w:u w:val="single" w:color="4c4d4f"/>
          <w14:textFill>
            <w14:solidFill>
              <w14:srgbClr w14:val="4C4D4F"/>
            </w14:solidFill>
          </w14:textFill>
        </w:rPr>
      </w:pPr>
    </w:p>
    <w:p>
      <w:pPr>
        <w:pStyle w:val="Body"/>
        <w:jc w:val="center"/>
        <w:rPr>
          <w:rFonts w:ascii="Arial" w:cs="Arial" w:hAnsi="Arial" w:eastAsia="Arial"/>
          <w:b w:val="1"/>
          <w:bCs w:val="1"/>
          <w:outline w:val="0"/>
          <w:color w:val="4c4d4f"/>
          <w:sz w:val="26"/>
          <w:szCs w:val="26"/>
          <w:u w:val="single" w:color="4c4d4f"/>
          <w14:textFill>
            <w14:solidFill>
              <w14:srgbClr w14:val="4C4D4F"/>
            </w14:solidFill>
          </w14:textFill>
        </w:rPr>
      </w:pPr>
    </w:p>
    <w:p>
      <w:pPr>
        <w:pStyle w:val="Body"/>
        <w:jc w:val="center"/>
        <w:rPr>
          <w:rFonts w:ascii="Arial" w:cs="Arial" w:hAnsi="Arial" w:eastAsia="Arial"/>
          <w:sz w:val="24"/>
          <w:szCs w:val="24"/>
        </w:rPr>
      </w:pPr>
      <w:r>
        <w:rPr>
          <w:rFonts w:ascii="Arial" w:cs="Arial" w:hAnsi="Arial" w:eastAsia="Arial"/>
          <w:sz w:val="24"/>
          <w:szCs w:val="24"/>
        </w:rPr>
        <w:drawing xmlns:a="http://schemas.openxmlformats.org/drawingml/2006/main">
          <wp:anchor distT="57150" distB="57150" distL="57150" distR="57150" simplePos="0" relativeHeight="251659264" behindDoc="0" locked="0" layoutInCell="1" allowOverlap="1">
            <wp:simplePos x="0" y="0"/>
            <wp:positionH relativeFrom="column">
              <wp:posOffset>4599305</wp:posOffset>
            </wp:positionH>
            <wp:positionV relativeFrom="line">
              <wp:posOffset>228600</wp:posOffset>
            </wp:positionV>
            <wp:extent cx="1414145" cy="725170"/>
            <wp:effectExtent l="0" t="0" r="0" b="0"/>
            <wp:wrapThrough wrapText="bothSides" distL="57150" distR="57150">
              <wp:wrapPolygon edited="1">
                <wp:start x="0" y="0"/>
                <wp:lineTo x="21600" y="0"/>
                <wp:lineTo x="21600" y="21600"/>
                <wp:lineTo x="0" y="21600"/>
                <wp:lineTo x="0" y="0"/>
              </wp:wrapPolygon>
            </wp:wrapThrough>
            <wp:docPr id="1073741829" name="officeArt object" descr="Picture 5"/>
            <wp:cNvGraphicFramePr/>
            <a:graphic xmlns:a="http://schemas.openxmlformats.org/drawingml/2006/main">
              <a:graphicData uri="http://schemas.openxmlformats.org/drawingml/2006/picture">
                <pic:pic xmlns:pic="http://schemas.openxmlformats.org/drawingml/2006/picture">
                  <pic:nvPicPr>
                    <pic:cNvPr id="1073741829" name="Picture 5" descr="Picture 5"/>
                    <pic:cNvPicPr>
                      <a:picLocks noChangeAspect="1"/>
                    </pic:cNvPicPr>
                  </pic:nvPicPr>
                  <pic:blipFill>
                    <a:blip r:embed="rId5">
                      <a:extLst/>
                    </a:blip>
                    <a:stretch>
                      <a:fillRect/>
                    </a:stretch>
                  </pic:blipFill>
                  <pic:spPr>
                    <a:xfrm>
                      <a:off x="0" y="0"/>
                      <a:ext cx="1414145" cy="725170"/>
                    </a:xfrm>
                    <a:prstGeom prst="rect">
                      <a:avLst/>
                    </a:prstGeom>
                    <a:ln w="12700" cap="flat">
                      <a:noFill/>
                      <a:miter lim="400000"/>
                    </a:ln>
                    <a:effectLst/>
                  </pic:spPr>
                </pic:pic>
              </a:graphicData>
            </a:graphic>
          </wp:anchor>
        </w:drawing>
      </w:r>
      <w:r>
        <w:rPr>
          <w:rFonts w:ascii="Arial" w:hAnsi="Arial"/>
          <w:sz w:val="24"/>
          <w:szCs w:val="24"/>
          <w:rtl w:val="0"/>
        </w:rPr>
        <w:t xml:space="preserve">                                                                                 </w:t>
      </w:r>
    </w:p>
    <w:p>
      <w:pPr>
        <w:pStyle w:val="Body"/>
        <w:jc w:val="center"/>
        <w:rPr>
          <w:rFonts w:ascii="Arial" w:cs="Arial" w:hAnsi="Arial" w:eastAsia="Arial"/>
          <w:b w:val="1"/>
          <w:bCs w:val="1"/>
          <w:outline w:val="0"/>
          <w:color w:val="4c4d4f"/>
          <w:sz w:val="26"/>
          <w:szCs w:val="26"/>
          <w:u w:val="single" w:color="4c4d4f"/>
          <w14:textFill>
            <w14:solidFill>
              <w14:srgbClr w14:val="4C4D4F"/>
            </w14:solidFill>
          </w14:textFill>
        </w:rPr>
      </w:pPr>
    </w:p>
    <w:p>
      <w:pPr>
        <w:pStyle w:val="Body"/>
      </w:pPr>
      <w:r>
        <w:rPr>
          <w:rFonts w:ascii="Arial Unicode MS" w:cs="Arial Unicode MS" w:hAnsi="Arial Unicode MS" w:eastAsia="Arial Unicode MS"/>
          <w:b w:val="0"/>
          <w:bCs w:val="0"/>
          <w:i w:val="0"/>
          <w:iCs w:val="0"/>
          <w:outline w:val="0"/>
          <w:color w:val="4c4d4f"/>
          <w:sz w:val="26"/>
          <w:szCs w:val="26"/>
          <w:u w:color="4c4d4f"/>
          <w14:textFill>
            <w14:solidFill>
              <w14:srgbClr w14:val="4C4D4F"/>
            </w14:solidFill>
          </w14:textFill>
        </w:rPr>
        <w:br w:type="page"/>
      </w:r>
    </w:p>
    <w:p>
      <w:pPr>
        <w:pStyle w:val="TOC Heading"/>
        <w:jc w:val="center"/>
        <w:rPr>
          <w:rFonts w:ascii="Arial" w:cs="Arial" w:hAnsi="Arial" w:eastAsia="Arial"/>
          <w:b w:val="1"/>
          <w:bCs w:val="1"/>
          <w:outline w:val="0"/>
          <w:color w:val="000000"/>
          <w:sz w:val="24"/>
          <w:szCs w:val="24"/>
          <w:u w:color="000000"/>
          <w14:textFill>
            <w14:solidFill>
              <w14:srgbClr w14:val="000000"/>
            </w14:solidFill>
          </w14:textFill>
        </w:rPr>
      </w:pPr>
      <w:r>
        <w:rPr>
          <w:rFonts w:ascii="Arial" w:hAnsi="Arial"/>
          <w:b w:val="1"/>
          <w:bCs w:val="1"/>
          <w:outline w:val="0"/>
          <w:color w:val="000000"/>
          <w:sz w:val="24"/>
          <w:szCs w:val="24"/>
          <w:u w:color="000000"/>
          <w:rtl w:val="0"/>
          <w:lang w:val="en-US"/>
          <w14:textFill>
            <w14:solidFill>
              <w14:srgbClr w14:val="000000"/>
            </w14:solidFill>
          </w14:textFill>
        </w:rPr>
        <w:t>Contents</w:t>
      </w:r>
    </w:p>
    <w:p>
      <w:pPr>
        <w:pStyle w:val="toc 2"/>
        <w:tabs>
          <w:tab w:val="right" w:pos="9016" w:leader="dot"/>
        </w:tabs>
        <w:jc w:val="center"/>
      </w:pPr>
      <w:r>
        <w:rPr>
          <w:rFonts w:ascii="Arial" w:hAnsi="Arial"/>
          <w:rtl w:val="0"/>
          <w:lang w:val="en-US"/>
        </w:rPr>
        <w:t>Amendments to Plan</w:t>
      </w:r>
      <w:r>
        <w:rPr>
          <w:rtl w:val="0"/>
        </w:rPr>
        <w:tab/>
        <w:t>2</w:t>
      </w:r>
    </w:p>
    <w:p>
      <w:pPr>
        <w:pStyle w:val="toc 2"/>
        <w:tabs>
          <w:tab w:val="right" w:pos="9016" w:leader="dot"/>
        </w:tabs>
        <w:jc w:val="center"/>
      </w:pPr>
      <w:r>
        <w:rPr>
          <w:rFonts w:ascii="Arial" w:hAnsi="Arial"/>
          <w:rtl w:val="0"/>
          <w:lang w:val="en-US"/>
        </w:rPr>
        <w:t>Community Resilience Group</w:t>
      </w:r>
      <w:r>
        <w:rPr>
          <w:rtl w:val="0"/>
        </w:rPr>
        <w:tab/>
        <w:t>3</w:t>
      </w:r>
    </w:p>
    <w:p>
      <w:pPr>
        <w:pStyle w:val="toc 2"/>
        <w:tabs>
          <w:tab w:val="right" w:pos="9016" w:leader="dot"/>
        </w:tabs>
        <w:jc w:val="center"/>
      </w:pPr>
      <w:r>
        <w:rPr>
          <w:rFonts w:ascii="Arial" w:hAnsi="Arial"/>
          <w:rtl w:val="0"/>
          <w:lang w:val="en-US"/>
        </w:rPr>
        <w:t>Volunteers</w:t>
      </w:r>
      <w:r>
        <w:rPr>
          <w:rtl w:val="0"/>
        </w:rPr>
        <w:tab/>
        <w:t>3</w:t>
      </w:r>
    </w:p>
    <w:p>
      <w:pPr>
        <w:pStyle w:val="toc 2"/>
        <w:tabs>
          <w:tab w:val="right" w:pos="9016" w:leader="dot"/>
        </w:tabs>
        <w:jc w:val="center"/>
      </w:pPr>
      <w:r>
        <w:rPr>
          <w:rFonts w:ascii="Arial" w:hAnsi="Arial"/>
          <w:rtl w:val="0"/>
          <w:lang w:val="en-US"/>
        </w:rPr>
        <w:t>Neighbouring Community Resilience Groups</w:t>
      </w:r>
      <w:r>
        <w:rPr>
          <w:rtl w:val="0"/>
        </w:rPr>
        <w:tab/>
        <w:t>4</w:t>
      </w:r>
    </w:p>
    <w:p>
      <w:pPr>
        <w:pStyle w:val="toc 2"/>
        <w:tabs>
          <w:tab w:val="right" w:pos="9016" w:leader="dot"/>
        </w:tabs>
        <w:jc w:val="center"/>
      </w:pPr>
      <w:r>
        <w:rPr>
          <w:rFonts w:ascii="Arial" w:hAnsi="Arial"/>
          <w:rtl w:val="0"/>
          <w:lang w:val="en-US"/>
        </w:rPr>
        <w:t>Main Community Facility</w:t>
      </w:r>
      <w:r>
        <w:rPr>
          <w:rtl w:val="0"/>
        </w:rPr>
        <w:tab/>
        <w:t>5</w:t>
      </w:r>
    </w:p>
    <w:p>
      <w:pPr>
        <w:pStyle w:val="toc 2"/>
        <w:tabs>
          <w:tab w:val="right" w:pos="9016" w:leader="dot"/>
        </w:tabs>
        <w:jc w:val="center"/>
      </w:pPr>
      <w:r>
        <w:rPr>
          <w:rFonts w:ascii="Arial" w:hAnsi="Arial"/>
          <w:rtl w:val="0"/>
          <w:lang w:val="en-US"/>
        </w:rPr>
        <w:t>Key Buildings</w:t>
      </w:r>
      <w:r>
        <w:rPr>
          <w:rtl w:val="0"/>
        </w:rPr>
        <w:tab/>
        <w:t>6</w:t>
      </w:r>
    </w:p>
    <w:p>
      <w:pPr>
        <w:pStyle w:val="toc 2"/>
        <w:tabs>
          <w:tab w:val="right" w:pos="9016" w:leader="dot"/>
        </w:tabs>
        <w:jc w:val="center"/>
      </w:pPr>
      <w:r>
        <w:rPr>
          <w:rFonts w:ascii="Arial" w:hAnsi="Arial"/>
          <w:rtl w:val="0"/>
          <w:lang w:val="en-US"/>
        </w:rPr>
        <w:t>Food Provision</w:t>
      </w:r>
      <w:r>
        <w:rPr>
          <w:rtl w:val="0"/>
        </w:rPr>
        <w:tab/>
        <w:t>6</w:t>
      </w:r>
    </w:p>
    <w:p>
      <w:pPr>
        <w:pStyle w:val="toc 2"/>
        <w:tabs>
          <w:tab w:val="right" w:pos="9016" w:leader="dot"/>
        </w:tabs>
        <w:jc w:val="center"/>
      </w:pPr>
      <w:r>
        <w:rPr>
          <w:rFonts w:ascii="Arial" w:hAnsi="Arial"/>
          <w:rtl w:val="0"/>
          <w:lang w:val="en-US"/>
        </w:rPr>
        <w:t>Community Resources</w:t>
      </w:r>
      <w:r>
        <w:rPr>
          <w:rtl w:val="0"/>
        </w:rPr>
        <w:tab/>
        <w:t>7</w:t>
      </w:r>
    </w:p>
    <w:p>
      <w:pPr>
        <w:pStyle w:val="toc 2"/>
        <w:tabs>
          <w:tab w:val="right" w:pos="9016" w:leader="dot"/>
        </w:tabs>
        <w:jc w:val="center"/>
      </w:pPr>
      <w:r>
        <w:rPr>
          <w:rFonts w:ascii="Arial" w:hAnsi="Arial"/>
          <w:rtl w:val="0"/>
          <w:lang w:val="en-US"/>
        </w:rPr>
        <w:t>Insurance</w:t>
      </w:r>
      <w:r>
        <w:rPr>
          <w:rtl w:val="0"/>
        </w:rPr>
        <w:tab/>
        <w:t>8</w:t>
      </w:r>
    </w:p>
    <w:p>
      <w:pPr>
        <w:pStyle w:val="toc 2"/>
        <w:tabs>
          <w:tab w:val="right" w:pos="9016" w:leader="dot"/>
        </w:tabs>
        <w:jc w:val="center"/>
      </w:pPr>
      <w:r>
        <w:rPr>
          <w:rFonts w:ascii="Arial" w:hAnsi="Arial"/>
          <w:rtl w:val="0"/>
          <w:lang w:val="en-US"/>
        </w:rPr>
        <w:t>Key Contact Information</w:t>
      </w:r>
      <w:r>
        <w:rPr>
          <w:rtl w:val="0"/>
        </w:rPr>
        <w:tab/>
        <w:t>9</w:t>
      </w:r>
    </w:p>
    <w:p>
      <w:pPr>
        <w:pStyle w:val="toc 2"/>
        <w:tabs>
          <w:tab w:val="right" w:pos="9016" w:leader="dot"/>
        </w:tabs>
        <w:jc w:val="center"/>
      </w:pPr>
      <w:r>
        <w:rPr>
          <w:rFonts w:ascii="Arial" w:hAnsi="Arial"/>
          <w:rtl w:val="0"/>
          <w:lang w:val="en-US"/>
        </w:rPr>
        <w:t>Disclaimer</w:t>
      </w:r>
      <w:r>
        <w:rPr>
          <w:rtl w:val="0"/>
        </w:rPr>
        <w:tab/>
        <w:t>11</w:t>
      </w:r>
    </w:p>
    <w:p>
      <w:pPr>
        <w:pStyle w:val="toc 2"/>
        <w:tabs>
          <w:tab w:val="right" w:pos="9016" w:leader="dot"/>
        </w:tabs>
        <w:jc w:val="center"/>
      </w:pPr>
      <w:r>
        <w:rPr>
          <w:rFonts w:ascii="Arial" w:hAnsi="Arial"/>
          <w:rtl w:val="0"/>
          <w:lang w:val="en-US"/>
        </w:rPr>
        <w:t>Appendix 1. Community Risk Profile</w:t>
      </w:r>
      <w:r>
        <w:rPr>
          <w:rtl w:val="0"/>
        </w:rPr>
        <w:tab/>
        <w:t>12</w:t>
      </w:r>
    </w:p>
    <w:p>
      <w:pPr>
        <w:pStyle w:val="toc 2"/>
        <w:tabs>
          <w:tab w:val="right" w:pos="9016" w:leader="dot"/>
        </w:tabs>
        <w:jc w:val="center"/>
      </w:pPr>
      <w:r>
        <w:rPr>
          <w:rFonts w:ascii="Arial" w:hAnsi="Arial"/>
          <w:rtl w:val="0"/>
          <w:lang w:val="en-US"/>
        </w:rPr>
        <w:t>Appendix 2. Logging Sheet</w:t>
      </w:r>
      <w:r>
        <w:rPr>
          <w:rtl w:val="0"/>
        </w:rPr>
        <w:tab/>
        <w:t>15</w:t>
      </w:r>
    </w:p>
    <w:p>
      <w:pPr>
        <w:pStyle w:val="toc 2"/>
        <w:tabs>
          <w:tab w:val="right" w:pos="9016" w:leader="dot"/>
        </w:tabs>
        <w:jc w:val="center"/>
      </w:pPr>
      <w:r>
        <w:rPr>
          <w:rFonts w:ascii="Arial" w:hAnsi="Arial"/>
          <w:rtl w:val="0"/>
          <w:lang w:val="en-US"/>
        </w:rPr>
        <w:t>Appendix 3. Community Resilience Debrief Template</w:t>
      </w:r>
      <w:r>
        <w:rPr>
          <w:rtl w:val="0"/>
        </w:rPr>
        <w:tab/>
        <w:t>16</w:t>
      </w:r>
    </w:p>
    <w:p>
      <w:pPr>
        <w:pStyle w:val="Body"/>
        <w:rPr>
          <w:lang w:val="en-US"/>
        </w:rPr>
      </w:pPr>
    </w:p>
    <w:p>
      <w:pPr>
        <w:pStyle w:val="Body"/>
        <w:widowControl w:val="0"/>
        <w:spacing w:after="0" w:line="240" w:lineRule="auto"/>
        <w:jc w:val="center"/>
        <w:rPr>
          <w:rFonts w:ascii="Arial" w:cs="Arial" w:hAnsi="Arial" w:eastAsia="Arial"/>
          <w:b w:val="1"/>
          <w:bCs w:val="1"/>
          <w:sz w:val="24"/>
          <w:szCs w:val="24"/>
        </w:rPr>
      </w:pPr>
      <w:r>
        <w:rPr>
          <w:rFonts w:ascii="Arial" w:hAnsi="Arial"/>
          <w:b w:val="1"/>
          <w:bCs w:val="1"/>
          <w:sz w:val="24"/>
          <w:szCs w:val="24"/>
          <w:rtl w:val="0"/>
          <w:lang w:val="en-US"/>
        </w:rPr>
        <w:t>Amendments to Plan</w:t>
      </w:r>
    </w:p>
    <w:p>
      <w:pPr>
        <w:pStyle w:val="Body"/>
        <w:widowControl w:val="0"/>
        <w:spacing w:after="0" w:line="240" w:lineRule="auto"/>
        <w:jc w:val="center"/>
        <w:rPr>
          <w:rFonts w:ascii="Arial" w:cs="Arial" w:hAnsi="Arial" w:eastAsia="Arial"/>
          <w:sz w:val="24"/>
          <w:szCs w:val="24"/>
        </w:rPr>
      </w:pPr>
      <w:r>
        <w:rPr>
          <w:rFonts w:ascii="Arial" w:hAnsi="Arial"/>
          <w:sz w:val="24"/>
          <w:szCs w:val="24"/>
          <w:rtl w:val="0"/>
          <w:lang w:val="en-US"/>
        </w:rPr>
        <w:t xml:space="preserve">(Please inform the </w:t>
      </w:r>
      <w:r>
        <w:rPr>
          <w:rStyle w:val="Hyperlink.0"/>
        </w:rPr>
        <w:fldChar w:fldCharType="begin" w:fldLock="0"/>
      </w:r>
      <w:r>
        <w:rPr>
          <w:rStyle w:val="Hyperlink.0"/>
        </w:rPr>
        <w:instrText xml:space="preserve"> HYPERLINK "mailto:communityresilience@dumgal.gov.uk"</w:instrText>
      </w:r>
      <w:r>
        <w:rPr>
          <w:rStyle w:val="Hyperlink.0"/>
        </w:rPr>
        <w:fldChar w:fldCharType="separate" w:fldLock="0"/>
      </w:r>
      <w:r>
        <w:rPr>
          <w:rStyle w:val="Hyperlink.0"/>
          <w:rtl w:val="0"/>
          <w:lang w:val="en-US"/>
        </w:rPr>
        <w:t>communityresilience@dumgal.gov.uk</w:t>
      </w:r>
      <w:r>
        <w:rPr/>
        <w:fldChar w:fldCharType="end" w:fldLock="0"/>
      </w:r>
      <w:r>
        <w:rPr>
          <w:rFonts w:ascii="Arial" w:hAnsi="Arial"/>
          <w:sz w:val="24"/>
          <w:szCs w:val="24"/>
          <w:rtl w:val="0"/>
          <w:lang w:val="en-US"/>
        </w:rPr>
        <w:t xml:space="preserve"> mailbox / your </w:t>
      </w:r>
      <w:r>
        <w:rPr>
          <w:rStyle w:val="Hyperlink.0"/>
        </w:rPr>
        <w:fldChar w:fldCharType="begin" w:fldLock="0"/>
      </w:r>
      <w:r>
        <w:rPr>
          <w:rStyle w:val="Hyperlink.0"/>
        </w:rPr>
        <w:instrText xml:space="preserve"> HYPERLINK "https://www.dumgal.gov.uk/wardworking"</w:instrText>
      </w:r>
      <w:r>
        <w:rPr>
          <w:rStyle w:val="Hyperlink.0"/>
        </w:rPr>
        <w:fldChar w:fldCharType="separate" w:fldLock="0"/>
      </w:r>
      <w:r>
        <w:rPr>
          <w:rStyle w:val="Hyperlink.0"/>
          <w:rtl w:val="0"/>
          <w:lang w:val="en-US"/>
        </w:rPr>
        <w:t>Local Ward Officer</w:t>
      </w:r>
      <w:r>
        <w:rPr/>
        <w:fldChar w:fldCharType="end" w:fldLock="0"/>
      </w:r>
      <w:r>
        <w:rPr>
          <w:rFonts w:ascii="Arial" w:hAnsi="Arial"/>
          <w:sz w:val="24"/>
          <w:szCs w:val="24"/>
          <w:rtl w:val="0"/>
          <w:lang w:val="en-US"/>
        </w:rPr>
        <w:t xml:space="preserve"> of any amendments)</w:t>
      </w:r>
    </w:p>
    <w:p>
      <w:pPr>
        <w:pStyle w:val="Body"/>
        <w:widowControl w:val="0"/>
        <w:spacing w:after="0" w:line="240" w:lineRule="auto"/>
        <w:jc w:val="center"/>
        <w:rPr>
          <w:rFonts w:ascii="Arial" w:cs="Arial" w:hAnsi="Arial" w:eastAsia="Arial"/>
          <w:sz w:val="24"/>
          <w:szCs w:val="24"/>
        </w:rPr>
      </w:pPr>
    </w:p>
    <w:tbl>
      <w:tblPr>
        <w:tblW w:w="10201"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659"/>
        <w:gridCol w:w="1214"/>
        <w:gridCol w:w="6053"/>
        <w:gridCol w:w="1275"/>
      </w:tblGrid>
      <w:tr>
        <w:tblPrEx>
          <w:shd w:val="clear" w:color="auto" w:fill="cdd4e9"/>
        </w:tblPrEx>
        <w:trPr>
          <w:trHeight w:val="562" w:hRule="atLeast"/>
        </w:trPr>
        <w:tc>
          <w:tcPr>
            <w:tcW w:type="dxa" w:w="1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Name</w:t>
            </w:r>
          </w:p>
        </w:tc>
        <w:tc>
          <w:tcPr>
            <w:tcW w:type="dxa" w:w="12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Page Number</w:t>
            </w:r>
          </w:p>
        </w:tc>
        <w:tc>
          <w:tcPr>
            <w:tcW w:type="dxa" w:w="60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Reason for amendment</w:t>
            </w:r>
          </w:p>
        </w:tc>
        <w:tc>
          <w:tcPr>
            <w:tcW w:type="dxa" w:w="12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Date</w:t>
            </w:r>
          </w:p>
        </w:tc>
      </w:tr>
      <w:tr>
        <w:tblPrEx>
          <w:shd w:val="clear" w:color="auto" w:fill="cdd4e9"/>
        </w:tblPrEx>
        <w:trPr>
          <w:trHeight w:val="842" w:hRule="atLeast"/>
        </w:trPr>
        <w:tc>
          <w:tcPr>
            <w:tcW w:type="dxa" w:w="1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spacing w:after="0" w:line="240" w:lineRule="auto"/>
            </w:pPr>
            <w:r>
              <w:rPr>
                <w:rFonts w:ascii="Arial" w:cs="Arial" w:hAnsi="Arial" w:eastAsia="Arial"/>
                <w:sz w:val="24"/>
                <w:szCs w:val="24"/>
                <w:shd w:val="nil" w:color="auto" w:fill="auto"/>
                <w:lang w:val="en-US"/>
              </w:rPr>
            </w:r>
          </w:p>
        </w:tc>
        <w:tc>
          <w:tcPr>
            <w:tcW w:type="dxa" w:w="12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spacing w:after="0" w:line="240" w:lineRule="auto"/>
            </w:pPr>
            <w:r>
              <w:rPr>
                <w:rFonts w:ascii="Arial" w:cs="Arial" w:hAnsi="Arial" w:eastAsia="Arial"/>
                <w:sz w:val="24"/>
                <w:szCs w:val="24"/>
                <w:shd w:val="nil" w:color="auto" w:fill="auto"/>
                <w:lang w:val="en-US"/>
              </w:rPr>
            </w:r>
          </w:p>
        </w:tc>
        <w:tc>
          <w:tcPr>
            <w:tcW w:type="dxa" w:w="12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spacing w:after="0" w:line="240" w:lineRule="auto"/>
            </w:pPr>
            <w:r>
              <w:rPr>
                <w:rFonts w:ascii="Arial" w:cs="Arial" w:hAnsi="Arial" w:eastAsia="Arial"/>
                <w:sz w:val="24"/>
                <w:szCs w:val="24"/>
                <w:shd w:val="nil" w:color="auto" w:fill="auto"/>
                <w:lang w:val="en-US"/>
              </w:rPr>
            </w:r>
          </w:p>
        </w:tc>
        <w:tc>
          <w:tcPr>
            <w:tcW w:type="dxa" w:w="12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spacing w:after="0" w:line="240" w:lineRule="auto"/>
            </w:pPr>
            <w:r>
              <w:rPr>
                <w:rFonts w:ascii="Arial" w:cs="Arial" w:hAnsi="Arial" w:eastAsia="Arial"/>
                <w:sz w:val="24"/>
                <w:szCs w:val="24"/>
                <w:shd w:val="nil" w:color="auto" w:fill="auto"/>
                <w:lang w:val="en-US"/>
              </w:rPr>
            </w:r>
          </w:p>
        </w:tc>
        <w:tc>
          <w:tcPr>
            <w:tcW w:type="dxa" w:w="12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spacing w:after="0" w:line="240" w:lineRule="auto"/>
            </w:pPr>
            <w:r>
              <w:rPr>
                <w:rFonts w:ascii="Arial" w:cs="Arial" w:hAnsi="Arial" w:eastAsia="Arial"/>
                <w:sz w:val="24"/>
                <w:szCs w:val="24"/>
                <w:shd w:val="nil" w:color="auto" w:fill="auto"/>
                <w:lang w:val="en-US"/>
              </w:rPr>
            </w:r>
          </w:p>
        </w:tc>
        <w:tc>
          <w:tcPr>
            <w:tcW w:type="dxa" w:w="12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spacing w:after="0" w:line="240" w:lineRule="auto"/>
            </w:pPr>
            <w:r>
              <w:rPr>
                <w:rFonts w:ascii="Arial" w:cs="Arial" w:hAnsi="Arial" w:eastAsia="Arial"/>
                <w:sz w:val="24"/>
                <w:szCs w:val="24"/>
                <w:shd w:val="nil" w:color="auto" w:fill="auto"/>
                <w:lang w:val="en-US"/>
              </w:rPr>
            </w:r>
          </w:p>
        </w:tc>
        <w:tc>
          <w:tcPr>
            <w:tcW w:type="dxa" w:w="121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7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jc w:val="center"/>
        <w:rPr>
          <w:rFonts w:ascii="Arial" w:cs="Arial" w:hAnsi="Arial" w:eastAsia="Arial"/>
          <w:sz w:val="24"/>
          <w:szCs w:val="24"/>
        </w:rPr>
      </w:pPr>
    </w:p>
    <w:p>
      <w:pPr>
        <w:pStyle w:val="Body"/>
        <w:widowControl w:val="0"/>
        <w:spacing w:after="0" w:line="240" w:lineRule="auto"/>
        <w:rPr>
          <w:rFonts w:ascii="Arial" w:cs="Arial" w:hAnsi="Arial" w:eastAsia="Arial"/>
          <w:b w:val="1"/>
          <w:bCs w:val="1"/>
          <w:sz w:val="24"/>
          <w:szCs w:val="24"/>
          <w:u w:val="single"/>
        </w:rPr>
      </w:pPr>
    </w:p>
    <w:p>
      <w:pPr>
        <w:pStyle w:val="Body"/>
        <w:widowControl w:val="0"/>
        <w:spacing w:after="0" w:line="240" w:lineRule="auto"/>
        <w:jc w:val="center"/>
        <w:rPr>
          <w:rFonts w:ascii="Arial" w:cs="Arial" w:hAnsi="Arial" w:eastAsia="Arial"/>
          <w:b w:val="1"/>
          <w:bCs w:val="1"/>
          <w:sz w:val="24"/>
          <w:szCs w:val="24"/>
          <w:u w:val="single"/>
        </w:rPr>
      </w:pPr>
      <w:r>
        <w:rPr>
          <w:rFonts w:ascii="Arial" w:hAnsi="Arial"/>
          <w:b w:val="1"/>
          <w:bCs w:val="1"/>
          <w:sz w:val="24"/>
          <w:szCs w:val="24"/>
          <w:u w:val="single"/>
          <w:rtl w:val="0"/>
          <w:lang w:val="en-US"/>
        </w:rPr>
        <w:t>Community Resilience Group</w:t>
      </w:r>
      <w:r>
        <w:rPr>
          <w:rFonts w:ascii="Arial" w:cs="Arial" w:hAnsi="Arial" w:eastAsia="Arial"/>
          <w:b w:val="1"/>
          <w:bCs w:val="1"/>
          <w:sz w:val="24"/>
          <w:szCs w:val="24"/>
          <w:u w:val="single"/>
        </w:rPr>
        <w:br w:type="textWrapping"/>
        <w:br w:type="textWrapping"/>
      </w:r>
      <w:r>
        <w:rPr>
          <w:rFonts w:ascii="Arial" w:hAnsi="Arial"/>
          <w:sz w:val="24"/>
          <w:szCs w:val="24"/>
          <w:rtl w:val="0"/>
          <w:lang w:val="en-US"/>
        </w:rPr>
        <w:t>Key members and of the Community Resilience Group and their contact information. These members are responsible for keeping the plan updated.</w:t>
      </w:r>
    </w:p>
    <w:tbl>
      <w:tblPr>
        <w:tblW w:w="973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683"/>
        <w:gridCol w:w="1885"/>
        <w:gridCol w:w="1881"/>
        <w:gridCol w:w="2213"/>
        <w:gridCol w:w="2077"/>
      </w:tblGrid>
      <w:tr>
        <w:tblPrEx>
          <w:shd w:val="clear" w:color="auto" w:fill="cdd4e9"/>
        </w:tblPrEx>
        <w:trPr>
          <w:trHeight w:val="56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Role</w:t>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Name</w:t>
            </w: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Email</w:t>
            </w: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Mobile/Landline Number</w:t>
            </w: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Address &amp; Postcode</w:t>
            </w: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Coordinator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Deputy</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Team Member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Team Member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Team Member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Team Member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Team Member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sz w:val="24"/>
          <w:szCs w:val="24"/>
          <w:u w:val="single"/>
        </w:rPr>
      </w:pPr>
      <w:r>
        <w:rPr>
          <w:rFonts w:ascii="Arial" w:hAnsi="Arial"/>
          <w:b w:val="1"/>
          <w:bCs w:val="1"/>
          <w:sz w:val="24"/>
          <w:szCs w:val="24"/>
          <w:u w:val="single"/>
          <w:rtl w:val="0"/>
          <w:lang w:val="en-US"/>
        </w:rPr>
        <w:t>Volunteers</w:t>
      </w:r>
    </w:p>
    <w:tbl>
      <w:tblPr>
        <w:tblW w:w="973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683"/>
        <w:gridCol w:w="1885"/>
        <w:gridCol w:w="1651"/>
        <w:gridCol w:w="2443"/>
        <w:gridCol w:w="2077"/>
      </w:tblGrid>
      <w:tr>
        <w:tblPrEx>
          <w:shd w:val="clear" w:color="auto" w:fill="cdd4e9"/>
        </w:tblPrEx>
        <w:trPr>
          <w:trHeight w:val="56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Role</w:t>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Name</w:t>
            </w: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Email</w:t>
            </w: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Mobile/Landline Number</w:t>
            </w: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Address &amp; Postcode</w:t>
            </w: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12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rPr>
            </w:pPr>
            <w:r>
              <w:rPr>
                <w:rFonts w:ascii="Arial" w:cs="Arial" w:hAnsi="Arial" w:eastAsia="Arial"/>
                <w:sz w:val="24"/>
                <w:szCs w:val="24"/>
                <w:shd w:val="nil" w:color="auto" w:fill="auto"/>
                <w:lang w:val="en-US"/>
              </w:rPr>
              <w:br w:type="textWrapping"/>
            </w:r>
            <w:r>
              <w:rPr>
                <w:rFonts w:ascii="Arial" w:hAnsi="Arial"/>
                <w:sz w:val="24"/>
                <w:szCs w:val="24"/>
                <w:shd w:val="nil" w:color="auto" w:fill="auto"/>
                <w:rtl w:val="0"/>
                <w:lang w:val="en-US"/>
              </w:rPr>
              <w:t>Volunteer</w:t>
            </w:r>
          </w:p>
          <w:p>
            <w:pPr>
              <w:pStyle w:val="Body"/>
              <w:widowControl w:val="0"/>
              <w:spacing w:after="0" w:line="240" w:lineRule="auto"/>
            </w:pPr>
            <w:r>
              <w:rPr>
                <w:rFonts w:ascii="Arial" w:cs="Arial" w:hAnsi="Arial" w:eastAsia="Arial"/>
                <w:sz w:val="24"/>
                <w:szCs w:val="24"/>
                <w:shd w:val="nil" w:color="auto" w:fill="auto"/>
                <w:lang w:val="en-US"/>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jc w:val="center"/>
        <w:rPr>
          <w:rFonts w:ascii="Arial" w:cs="Arial" w:hAnsi="Arial" w:eastAsia="Arial"/>
          <w:outline w:val="0"/>
          <w:color w:val="4c4d4f"/>
          <w:sz w:val="24"/>
          <w:szCs w:val="24"/>
          <w:u w:color="4c4d4f"/>
          <w14:textFill>
            <w14:solidFill>
              <w14:srgbClr w14:val="4C4D4F"/>
            </w14:solidFill>
          </w14:textFill>
        </w:rPr>
      </w:pPr>
      <w:r>
        <w:rPr>
          <w:rFonts w:ascii="Arial" w:hAnsi="Arial"/>
          <w:sz w:val="24"/>
          <w:szCs w:val="24"/>
          <w:rtl w:val="0"/>
          <w:lang w:val="en-US"/>
        </w:rPr>
        <w:t>Not permanent Team members but willing to assist in an emergency when extra resources are required</w:t>
      </w:r>
      <w:r>
        <w:rPr>
          <w:rFonts w:ascii="Arial" w:hAnsi="Arial"/>
          <w:outline w:val="0"/>
          <w:color w:val="4c4d4f"/>
          <w:sz w:val="24"/>
          <w:szCs w:val="24"/>
          <w:u w:color="4c4d4f"/>
          <w:rtl w:val="0"/>
          <w14:textFill>
            <w14:solidFill>
              <w14:srgbClr w14:val="4C4D4F"/>
            </w14:solidFill>
          </w14:textFill>
        </w:rPr>
        <w:t xml:space="preserve">. </w:t>
      </w:r>
    </w:p>
    <w:p>
      <w:pPr>
        <w:pStyle w:val="Body"/>
        <w:widowControl w:val="0"/>
        <w:spacing w:after="0" w:line="240" w:lineRule="auto"/>
        <w:jc w:val="center"/>
        <w:rPr>
          <w:rFonts w:ascii="Arial" w:cs="Arial" w:hAnsi="Arial" w:eastAsia="Arial"/>
          <w:b w:val="1"/>
          <w:bCs w:val="1"/>
          <w:outline w:val="0"/>
          <w:color w:val="4c4d4f"/>
          <w:sz w:val="24"/>
          <w:szCs w:val="24"/>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sz w:val="24"/>
          <w:szCs w:val="24"/>
        </w:rPr>
      </w:pPr>
      <w:r>
        <w:rPr>
          <w:rFonts w:ascii="Arial" w:hAnsi="Arial"/>
          <w:b w:val="1"/>
          <w:bCs w:val="1"/>
          <w:sz w:val="24"/>
          <w:szCs w:val="24"/>
          <w:rtl w:val="0"/>
          <w:lang w:val="en-US"/>
        </w:rPr>
        <w:t>Volunteers (continued)</w:t>
      </w: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tbl>
      <w:tblPr>
        <w:tblW w:w="973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683"/>
        <w:gridCol w:w="1885"/>
        <w:gridCol w:w="1651"/>
        <w:gridCol w:w="2443"/>
        <w:gridCol w:w="2077"/>
      </w:tblGrid>
      <w:tr>
        <w:tblPrEx>
          <w:shd w:val="clear" w:color="auto" w:fill="cdd4e9"/>
        </w:tblPrEx>
        <w:trPr>
          <w:trHeight w:val="56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Role</w:t>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Name</w:t>
            </w: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Email</w:t>
            </w: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Mobile/Landline Number</w:t>
            </w: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Address &amp; Postcode</w:t>
            </w: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16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sz w:val="24"/>
                <w:szCs w:val="24"/>
                <w:shd w:val="nil" w:color="auto" w:fill="auto"/>
                <w:lang w:val="en-US"/>
              </w:rPr>
            </w:pPr>
          </w:p>
          <w:p>
            <w:pPr>
              <w:pStyle w:val="Body"/>
              <w:widowControl w:val="0"/>
              <w:bidi w:val="0"/>
              <w:spacing w:after="0" w:line="240" w:lineRule="auto"/>
              <w:ind w:left="0" w:right="0" w:firstLine="0"/>
              <w:jc w:val="left"/>
              <w:rPr>
                <w:rtl w:val="0"/>
              </w:rPr>
            </w:pPr>
            <w:r>
              <w:rPr>
                <w:rFonts w:ascii="Arial" w:hAnsi="Arial"/>
                <w:sz w:val="24"/>
                <w:szCs w:val="24"/>
                <w:shd w:val="nil" w:color="auto" w:fill="auto"/>
                <w:rtl w:val="0"/>
                <w:lang w:val="en-US"/>
              </w:rPr>
              <w:t>Volunteer</w:t>
            </w:r>
            <w:r>
              <w:rPr>
                <w:rFonts w:ascii="Arial" w:cs="Arial" w:hAnsi="Arial" w:eastAsia="Arial"/>
                <w:sz w:val="24"/>
                <w:szCs w:val="24"/>
                <w:shd w:val="nil" w:color="auto" w:fill="auto"/>
              </w:rPr>
            </w:r>
          </w:p>
        </w:tc>
        <w:tc>
          <w:tcPr>
            <w:tcW w:type="dxa" w:w="188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4"/>
          <w:szCs w:val="24"/>
          <w:u w:val="single"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4"/>
          <w:szCs w:val="24"/>
          <w:u w:val="single"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sz w:val="24"/>
          <w:szCs w:val="24"/>
          <w:u w:val="single"/>
        </w:rPr>
      </w:pPr>
      <w:r>
        <w:rPr>
          <w:rFonts w:ascii="Arial" w:hAnsi="Arial"/>
          <w:b w:val="1"/>
          <w:bCs w:val="1"/>
          <w:sz w:val="24"/>
          <w:szCs w:val="24"/>
          <w:u w:val="single"/>
          <w:rtl w:val="0"/>
          <w:lang w:val="en-US"/>
        </w:rPr>
        <w:t>Neighbouring Community Resilience Groups</w:t>
      </w:r>
    </w:p>
    <w:p>
      <w:pPr>
        <w:pStyle w:val="Body"/>
        <w:widowControl w:val="0"/>
        <w:spacing w:after="0" w:line="240" w:lineRule="auto"/>
        <w:jc w:val="center"/>
        <w:rPr>
          <w:rFonts w:ascii="Arial" w:cs="Arial" w:hAnsi="Arial" w:eastAsia="Arial"/>
          <w:b w:val="1"/>
          <w:bCs w:val="1"/>
          <w:sz w:val="26"/>
          <w:szCs w:val="26"/>
        </w:rPr>
      </w:pPr>
    </w:p>
    <w:p>
      <w:pPr>
        <w:pStyle w:val="Body"/>
        <w:widowControl w:val="0"/>
        <w:spacing w:after="0" w:line="240" w:lineRule="auto"/>
        <w:jc w:val="center"/>
        <w:rPr>
          <w:rFonts w:ascii="Arial" w:cs="Arial" w:hAnsi="Arial" w:eastAsia="Arial"/>
          <w:outline w:val="0"/>
          <w:color w:val="4c4d4f"/>
          <w:sz w:val="24"/>
          <w:szCs w:val="24"/>
          <w:u w:color="4c4d4f"/>
          <w14:textFill>
            <w14:solidFill>
              <w14:srgbClr w14:val="4C4D4F"/>
            </w14:solidFill>
          </w14:textFill>
        </w:rPr>
      </w:pPr>
      <w:r>
        <w:rPr>
          <w:rFonts w:ascii="Arial" w:hAnsi="Arial"/>
          <w:sz w:val="24"/>
          <w:szCs w:val="24"/>
          <w:rtl w:val="0"/>
          <w:lang w:val="en-US"/>
        </w:rPr>
        <w:t>List of neighbouring Community Resilience Groups and their key contact information</w:t>
      </w:r>
      <w:r>
        <w:rPr>
          <w:rFonts w:ascii="Arial" w:hAnsi="Arial"/>
          <w:outline w:val="0"/>
          <w:color w:val="4c4d4f"/>
          <w:sz w:val="24"/>
          <w:szCs w:val="24"/>
          <w:u w:color="4c4d4f"/>
          <w:rtl w:val="0"/>
          <w14:textFill>
            <w14:solidFill>
              <w14:srgbClr w14:val="4C4D4F"/>
            </w14:solidFill>
          </w14:textFill>
        </w:rPr>
        <w:t xml:space="preserve">. </w:t>
      </w: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tbl>
      <w:tblPr>
        <w:tblW w:w="1063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553"/>
        <w:gridCol w:w="2126"/>
        <w:gridCol w:w="4111"/>
        <w:gridCol w:w="1842"/>
      </w:tblGrid>
      <w:tr>
        <w:tblPrEx>
          <w:shd w:val="clear" w:color="auto" w:fill="cdd4e9"/>
        </w:tblPrEx>
        <w:trPr>
          <w:trHeight w:val="601" w:hRule="atLeast"/>
        </w:trPr>
        <w:tc>
          <w:tcPr>
            <w:tcW w:type="dxa" w:w="25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6"/>
                <w:szCs w:val="26"/>
                <w:u w:color="ffffff"/>
                <w:shd w:val="nil" w:color="auto" w:fill="auto"/>
                <w:rtl w:val="0"/>
                <w:lang w:val="en-US"/>
                <w14:textFill>
                  <w14:solidFill>
                    <w14:srgbClr w14:val="FFFFFF"/>
                  </w14:solidFill>
                </w14:textFill>
              </w:rPr>
              <w:t>Name of Group</w:t>
            </w:r>
          </w:p>
        </w:tc>
        <w:tc>
          <w:tcPr>
            <w:tcW w:type="dxa" w:w="21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6"/>
                <w:szCs w:val="26"/>
                <w:u w:color="ffffff"/>
                <w:shd w:val="nil" w:color="auto" w:fill="auto"/>
                <w:rtl w:val="0"/>
                <w:lang w:val="en-US"/>
                <w14:textFill>
                  <w14:solidFill>
                    <w14:srgbClr w14:val="FFFFFF"/>
                  </w14:solidFill>
                </w14:textFill>
              </w:rPr>
              <w:t>Location</w:t>
            </w:r>
          </w:p>
        </w:tc>
        <w:tc>
          <w:tcPr>
            <w:tcW w:type="dxa" w:w="41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6"/>
                <w:szCs w:val="26"/>
                <w:u w:color="ffffff"/>
                <w:shd w:val="nil" w:color="auto" w:fill="auto"/>
                <w:rtl w:val="0"/>
                <w:lang w:val="en-US"/>
                <w14:textFill>
                  <w14:solidFill>
                    <w14:srgbClr w14:val="FFFFFF"/>
                  </w14:solidFill>
                </w14:textFill>
              </w:rPr>
              <w:t>Contact Details (including email address/telephone)</w:t>
            </w:r>
          </w:p>
        </w:tc>
        <w:tc>
          <w:tcPr>
            <w:tcW w:type="dxa" w:w="18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6"/>
                <w:szCs w:val="26"/>
                <w:u w:color="ffffff"/>
                <w:shd w:val="nil" w:color="auto" w:fill="auto"/>
                <w:rtl w:val="0"/>
                <w:lang w:val="en-US"/>
                <w14:textFill>
                  <w14:solidFill>
                    <w14:srgbClr w14:val="FFFFFF"/>
                  </w14:solidFill>
                </w14:textFill>
              </w:rPr>
              <w:t>Mutual Aid Agreement</w:t>
            </w:r>
          </w:p>
        </w:tc>
      </w:tr>
      <w:tr>
        <w:tblPrEx>
          <w:shd w:val="clear" w:color="auto" w:fill="cdd4e9"/>
        </w:tblPrEx>
        <w:trPr>
          <w:trHeight w:val="1201" w:hRule="atLeast"/>
        </w:trPr>
        <w:tc>
          <w:tcPr>
            <w:tcW w:type="dxa" w:w="25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pPr>
          </w:p>
          <w:p>
            <w:pPr>
              <w:pStyle w:val="Body"/>
              <w:widowControl w:val="0"/>
              <w:spacing w:after="0" w:line="240" w:lineRule="auto"/>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pPr>
          </w:p>
          <w:p>
            <w:pPr>
              <w:pStyle w:val="Body"/>
              <w:widowControl w:val="0"/>
              <w:spacing w:after="0" w:line="240" w:lineRule="auto"/>
            </w:pPr>
            <w:r>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r>
          </w:p>
        </w:tc>
        <w:tc>
          <w:tcPr>
            <w:tcW w:type="dxa" w:w="21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1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1" w:hRule="atLeast"/>
        </w:trPr>
        <w:tc>
          <w:tcPr>
            <w:tcW w:type="dxa" w:w="25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pPr>
          </w:p>
          <w:p>
            <w:pPr>
              <w:pStyle w:val="Body"/>
              <w:widowControl w:val="0"/>
              <w:spacing w:after="0" w:line="240" w:lineRule="auto"/>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pPr>
          </w:p>
          <w:p>
            <w:pPr>
              <w:pStyle w:val="Body"/>
              <w:widowControl w:val="0"/>
              <w:spacing w:after="0" w:line="240" w:lineRule="auto"/>
            </w:pPr>
            <w:r>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r>
          </w:p>
        </w:tc>
        <w:tc>
          <w:tcPr>
            <w:tcW w:type="dxa" w:w="21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1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1" w:hRule="atLeast"/>
        </w:trPr>
        <w:tc>
          <w:tcPr>
            <w:tcW w:type="dxa" w:w="25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pPr>
          </w:p>
          <w:p>
            <w:pPr>
              <w:pStyle w:val="Body"/>
              <w:widowControl w:val="0"/>
              <w:spacing w:after="0" w:line="240" w:lineRule="auto"/>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pPr>
          </w:p>
          <w:p>
            <w:pPr>
              <w:pStyle w:val="Body"/>
              <w:widowControl w:val="0"/>
              <w:spacing w:after="0" w:line="240" w:lineRule="auto"/>
            </w:pPr>
            <w:r>
              <w:rPr>
                <w:rFonts w:ascii="Arial" w:cs="Arial" w:hAnsi="Arial" w:eastAsia="Arial"/>
                <w:b w:val="1"/>
                <w:bCs w:val="1"/>
                <w:outline w:val="0"/>
                <w:color w:val="4c4d4f"/>
                <w:sz w:val="26"/>
                <w:szCs w:val="26"/>
                <w:u w:color="4c4d4f"/>
                <w:shd w:val="nil" w:color="auto" w:fill="auto"/>
                <w:lang w:val="en-US"/>
                <w14:textFill>
                  <w14:solidFill>
                    <w14:srgbClr w14:val="4C4D4F"/>
                  </w14:solidFill>
                </w14:textFill>
              </w:rPr>
            </w:r>
          </w:p>
        </w:tc>
        <w:tc>
          <w:tcPr>
            <w:tcW w:type="dxa" w:w="21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1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sz w:val="24"/>
          <w:szCs w:val="24"/>
        </w:rPr>
      </w:pPr>
      <w:r>
        <w:rPr>
          <w:rFonts w:ascii="Arial" w:hAnsi="Arial"/>
          <w:b w:val="1"/>
          <w:bCs w:val="1"/>
          <w:sz w:val="24"/>
          <w:szCs w:val="24"/>
          <w:rtl w:val="0"/>
          <w:lang w:val="en-US"/>
        </w:rPr>
        <w:t>Main Community Facility</w:t>
      </w:r>
    </w:p>
    <w:p>
      <w:pPr>
        <w:pStyle w:val="Body"/>
        <w:widowControl w:val="0"/>
        <w:spacing w:after="0" w:line="240" w:lineRule="auto"/>
        <w:jc w:val="center"/>
        <w:rPr>
          <w:rFonts w:ascii="Arial" w:cs="Arial" w:hAnsi="Arial" w:eastAsia="Arial"/>
          <w:sz w:val="24"/>
          <w:szCs w:val="24"/>
        </w:rPr>
      </w:pPr>
      <w:r>
        <w:rPr>
          <w:rFonts w:ascii="Arial" w:hAnsi="Arial"/>
          <w:sz w:val="24"/>
          <w:szCs w:val="24"/>
          <w:rtl w:val="0"/>
          <w:lang w:val="en-US"/>
        </w:rPr>
        <w:t>(This can be duplicated if required if there is more than one facility)</w:t>
      </w:r>
    </w:p>
    <w:p>
      <w:pPr>
        <w:pStyle w:val="Body"/>
        <w:widowControl w:val="0"/>
        <w:spacing w:after="0" w:line="240" w:lineRule="auto"/>
        <w:jc w:val="center"/>
        <w:rPr>
          <w:rFonts w:ascii="Arial" w:cs="Arial" w:hAnsi="Arial" w:eastAsia="Arial"/>
          <w:b w:val="1"/>
          <w:bCs w:val="1"/>
          <w:sz w:val="26"/>
          <w:szCs w:val="26"/>
        </w:rPr>
      </w:pPr>
    </w:p>
    <w:p>
      <w:pPr>
        <w:pStyle w:val="Body"/>
        <w:widowControl w:val="0"/>
        <w:spacing w:after="0" w:line="240" w:lineRule="auto"/>
        <w:jc w:val="center"/>
        <w:rPr>
          <w:rFonts w:ascii="Arial" w:cs="Arial" w:hAnsi="Arial" w:eastAsia="Arial"/>
          <w:sz w:val="24"/>
          <w:szCs w:val="24"/>
        </w:rPr>
      </w:pPr>
      <w:r>
        <w:rPr>
          <w:rFonts w:ascii="Arial" w:hAnsi="Arial"/>
          <w:sz w:val="24"/>
          <w:szCs w:val="24"/>
          <w:rtl w:val="0"/>
          <w:lang w:val="en-US"/>
        </w:rPr>
        <w:t xml:space="preserve">Please use this template to document what assets your community facility has. </w:t>
      </w:r>
    </w:p>
    <w:p>
      <w:pPr>
        <w:pStyle w:val="Body"/>
        <w:widowControl w:val="0"/>
        <w:spacing w:after="0" w:line="240" w:lineRule="auto"/>
        <w:jc w:val="center"/>
        <w:rPr>
          <w:rFonts w:ascii="Arial" w:cs="Arial" w:hAnsi="Arial" w:eastAsia="Arial"/>
          <w:outline w:val="0"/>
          <w:color w:val="4c4d4f"/>
          <w:sz w:val="24"/>
          <w:szCs w:val="24"/>
          <w:u w:color="4c4d4f"/>
          <w14:textFill>
            <w14:solidFill>
              <w14:srgbClr w14:val="4C4D4F"/>
            </w14:solidFill>
          </w14:textFill>
        </w:rPr>
      </w:pPr>
    </w:p>
    <w:p>
      <w:pPr>
        <w:pStyle w:val="Body"/>
        <w:widowControl w:val="0"/>
        <w:spacing w:after="0" w:line="240" w:lineRule="auto"/>
        <w:jc w:val="center"/>
        <w:rPr>
          <w:rFonts w:ascii="Arial" w:cs="Arial" w:hAnsi="Arial" w:eastAsia="Arial"/>
          <w:outline w:val="0"/>
          <w:color w:val="4c4d4f"/>
          <w:sz w:val="24"/>
          <w:szCs w:val="24"/>
          <w:u w:color="4c4d4f"/>
          <w14:textFill>
            <w14:solidFill>
              <w14:srgbClr w14:val="4C4D4F"/>
            </w14:solidFill>
          </w14:textFill>
        </w:rPr>
      </w:pPr>
    </w:p>
    <w:tbl>
      <w:tblPr>
        <w:tblW w:w="974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520"/>
        <w:gridCol w:w="4581"/>
        <w:gridCol w:w="2639"/>
      </w:tblGrid>
      <w:tr>
        <w:tblPrEx>
          <w:shd w:val="clear" w:color="auto" w:fill="cdd4e9"/>
        </w:tblPrEx>
        <w:trPr>
          <w:trHeight w:val="562"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Asset</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Information</w:t>
            </w: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Contact Person/Information</w:t>
            </w:r>
          </w:p>
        </w:tc>
      </w:tr>
      <w:tr>
        <w:tblPrEx>
          <w:shd w:val="clear" w:color="auto" w:fill="cdd4e9"/>
        </w:tblPrEx>
        <w:trPr>
          <w:trHeight w:val="842"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Community Hall</w:t>
            </w:r>
            <w:r>
              <w:rPr>
                <w:rFonts w:ascii="Arial" w:hAnsi="Arial"/>
                <w:sz w:val="24"/>
                <w:szCs w:val="24"/>
                <w:shd w:val="nil" w:color="auto" w:fill="auto"/>
                <w:rtl w:val="0"/>
                <w:lang w:val="en-US"/>
              </w:rPr>
              <w:t xml:space="preserve"> (location, what3words)</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842"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 xml:space="preserve">Accessibility </w:t>
            </w:r>
            <w:r>
              <w:rPr>
                <w:rFonts w:ascii="Arial" w:hAnsi="Arial"/>
                <w:sz w:val="24"/>
                <w:szCs w:val="24"/>
                <w:shd w:val="nil" w:color="auto" w:fill="auto"/>
                <w:rtl w:val="0"/>
                <w:lang w:val="en-US"/>
              </w:rPr>
              <w:t>(wheelchair/hearing loop)</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 xml:space="preserve">Floorplan </w:t>
            </w:r>
            <w:r>
              <w:rPr>
                <w:rFonts w:ascii="Arial" w:hAnsi="Arial"/>
                <w:sz w:val="24"/>
                <w:szCs w:val="24"/>
                <w:shd w:val="nil" w:color="auto" w:fill="auto"/>
                <w:rtl w:val="0"/>
                <w:lang w:val="en-US"/>
              </w:rPr>
              <w:t>(include room size)</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Capacity</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Access/Egress</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Wi-Fi</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Computer(s)</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Printing Facility</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Medical/First Aid</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Kitchen</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Toilet</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Heating</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Lighting</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Generator</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Hygiene</w:t>
            </w:r>
            <w:r>
              <w:rPr>
                <w:rFonts w:ascii="Arial" w:hAnsi="Arial"/>
                <w:sz w:val="24"/>
                <w:szCs w:val="24"/>
                <w:shd w:val="nil" w:color="auto" w:fill="auto"/>
                <w:rtl w:val="0"/>
                <w:lang w:val="en-US"/>
              </w:rPr>
              <w:t xml:space="preserve"> (Antibac supplies/Masks)</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Food Supplies</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294" w:hRule="atLeast"/>
        </w:trPr>
        <w:tc>
          <w:tcPr>
            <w:tcW w:type="dxa" w:w="2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widowControl w:val="0"/>
              <w:spacing w:after="0" w:line="240" w:lineRule="auto"/>
            </w:pPr>
            <w:r>
              <w:rPr>
                <w:rFonts w:ascii="Arial" w:hAnsi="Arial"/>
                <w:b w:val="1"/>
                <w:bCs w:val="1"/>
                <w:sz w:val="24"/>
                <w:szCs w:val="24"/>
                <w:shd w:val="nil" w:color="auto" w:fill="auto"/>
                <w:rtl w:val="0"/>
                <w:lang w:val="en-US"/>
              </w:rPr>
              <w:t>Fresh Water</w:t>
            </w:r>
          </w:p>
        </w:tc>
        <w:tc>
          <w:tcPr>
            <w:tcW w:type="dxa" w:w="45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6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after="0" w:line="240" w:lineRule="auto"/>
        <w:jc w:val="center"/>
        <w:rPr>
          <w:rFonts w:ascii="Arial" w:cs="Arial" w:hAnsi="Arial" w:eastAsia="Arial"/>
          <w:outline w:val="0"/>
          <w:color w:val="4c4d4f"/>
          <w:sz w:val="24"/>
          <w:szCs w:val="24"/>
          <w:u w:color="4c4d4f"/>
          <w14:textFill>
            <w14:solidFill>
              <w14:srgbClr w14:val="4C4D4F"/>
            </w14:solidFill>
          </w14:textFill>
        </w:rPr>
      </w:pPr>
    </w:p>
    <w:p>
      <w:pPr>
        <w:pStyle w:val="Body"/>
        <w:widowControl w:val="0"/>
        <w:spacing w:after="0" w:line="240" w:lineRule="auto"/>
        <w:jc w:val="center"/>
        <w:rPr>
          <w:rFonts w:ascii="Arial" w:cs="Arial" w:hAnsi="Arial" w:eastAsia="Arial"/>
          <w:outline w:val="0"/>
          <w:color w:val="4c4d4f"/>
          <w:sz w:val="24"/>
          <w:szCs w:val="24"/>
          <w:u w:color="4c4d4f"/>
          <w14:textFill>
            <w14:solidFill>
              <w14:srgbClr w14:val="4C4D4F"/>
            </w14:solidFill>
          </w14:textFill>
        </w:rPr>
      </w:pPr>
      <w:r>
        <w:rPr>
          <w:rFonts w:ascii="Arial" w:hAnsi="Arial"/>
          <w:outline w:val="0"/>
          <w:color w:val="4c4d4f"/>
          <w:sz w:val="24"/>
          <w:szCs w:val="24"/>
          <w:u w:color="4c4d4f"/>
          <w:rtl w:val="0"/>
          <w14:textFill>
            <w14:solidFill>
              <w14:srgbClr w14:val="4C4D4F"/>
            </w14:solidFill>
          </w14:textFill>
        </w:rPr>
        <w:t xml:space="preserve"> </w:t>
      </w: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sz w:val="24"/>
          <w:szCs w:val="24"/>
          <w:u w:val="single"/>
        </w:rPr>
      </w:pPr>
    </w:p>
    <w:p>
      <w:pPr>
        <w:pStyle w:val="Body"/>
        <w:widowControl w:val="0"/>
        <w:spacing w:after="0" w:line="240" w:lineRule="auto"/>
        <w:jc w:val="center"/>
        <w:rPr>
          <w:rFonts w:ascii="Arial" w:cs="Arial" w:hAnsi="Arial" w:eastAsia="Arial"/>
          <w:b w:val="1"/>
          <w:bCs w:val="1"/>
          <w:sz w:val="24"/>
          <w:szCs w:val="24"/>
          <w:u w:val="single"/>
        </w:rPr>
      </w:pPr>
      <w:r>
        <w:rPr>
          <w:rFonts w:ascii="Arial" w:hAnsi="Arial"/>
          <w:b w:val="1"/>
          <w:bCs w:val="1"/>
          <w:sz w:val="24"/>
          <w:szCs w:val="24"/>
          <w:u w:val="single"/>
          <w:rtl w:val="0"/>
          <w:lang w:val="en-US"/>
        </w:rPr>
        <w:t>Key Buildings</w:t>
      </w:r>
    </w:p>
    <w:p>
      <w:pPr>
        <w:pStyle w:val="Body"/>
        <w:widowControl w:val="0"/>
        <w:spacing w:after="0" w:line="240" w:lineRule="auto"/>
        <w:jc w:val="center"/>
        <w:rPr>
          <w:rFonts w:ascii="Arial" w:cs="Arial" w:hAnsi="Arial" w:eastAsia="Arial"/>
          <w:b w:val="1"/>
          <w:bCs w:val="1"/>
          <w:sz w:val="26"/>
          <w:szCs w:val="26"/>
        </w:rPr>
      </w:pPr>
    </w:p>
    <w:p>
      <w:pPr>
        <w:pStyle w:val="Body"/>
        <w:widowControl w:val="0"/>
        <w:spacing w:after="0" w:line="240" w:lineRule="auto"/>
        <w:jc w:val="center"/>
        <w:rPr>
          <w:rFonts w:ascii="Arial" w:cs="Arial" w:hAnsi="Arial" w:eastAsia="Arial"/>
          <w:sz w:val="24"/>
          <w:szCs w:val="24"/>
        </w:rPr>
      </w:pPr>
      <w:r>
        <w:rPr>
          <w:rFonts w:ascii="Arial" w:hAnsi="Arial"/>
          <w:sz w:val="24"/>
          <w:szCs w:val="24"/>
          <w:rtl w:val="0"/>
          <w:lang w:val="en-US"/>
        </w:rPr>
        <w:t xml:space="preserve">Please list other key buildings available in the community that could be utilised in an emergency situation. A school building is an example. </w:t>
      </w: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tbl>
      <w:tblPr>
        <w:tblW w:w="973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434"/>
        <w:gridCol w:w="2434"/>
        <w:gridCol w:w="2433"/>
        <w:gridCol w:w="2435"/>
      </w:tblGrid>
      <w:tr>
        <w:tblPrEx>
          <w:shd w:val="clear" w:color="auto" w:fill="cdd4e9"/>
        </w:tblPrEx>
        <w:trPr>
          <w:trHeight w:val="562" w:hRule="atLeast"/>
        </w:trPr>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Building</w:t>
            </w: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rPr>
                <w:rFonts w:ascii="Arial" w:cs="Arial" w:hAnsi="Arial" w:eastAsia="Arial"/>
                <w:b w:val="1"/>
                <w:bCs w:val="1"/>
                <w:outline w:val="0"/>
                <w:color w:val="ffffff"/>
                <w:sz w:val="24"/>
                <w:szCs w:val="24"/>
                <w:u w:color="ffffff"/>
                <w:shd w:val="nil" w:color="auto" w:fill="auto"/>
                <w14:textFill>
                  <w14:solidFill>
                    <w14:srgbClr w14:val="FFFFFF"/>
                  </w14:solidFill>
                </w14:textFill>
              </w:rPr>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Location</w:t>
            </w:r>
          </w:p>
          <w:p>
            <w:pPr>
              <w:pStyle w:val="Body"/>
              <w:widowControl w:val="0"/>
              <w:bidi w:val="0"/>
              <w:spacing w:after="0" w:line="240" w:lineRule="auto"/>
              <w:ind w:left="0" w:right="0" w:firstLine="0"/>
              <w:jc w:val="left"/>
              <w:rPr>
                <w:rtl w:val="0"/>
              </w:rPr>
            </w:pPr>
            <w:r>
              <w:rPr>
                <w:rFonts w:ascii="Arial" w:hAnsi="Arial" w:hint="default"/>
                <w:b w:val="1"/>
                <w:bCs w:val="1"/>
                <w:outline w:val="0"/>
                <w:color w:val="ffffff"/>
                <w:sz w:val="24"/>
                <w:szCs w:val="24"/>
                <w:u w:color="ffffff"/>
                <w:shd w:val="nil" w:color="auto" w:fill="auto"/>
                <w:rtl w:val="0"/>
                <w:lang w:val="en-US"/>
                <w14:textFill>
                  <w14:solidFill>
                    <w14:srgbClr w14:val="FFFFFF"/>
                  </w14:solidFill>
                </w14:textFill>
              </w:rPr>
              <w:t>‘</w:t>
            </w:r>
            <w:r>
              <w:rPr>
                <w:rFonts w:ascii="Arial" w:hAnsi="Arial"/>
                <w:b w:val="1"/>
                <w:bCs w:val="1"/>
                <w:outline w:val="0"/>
                <w:color w:val="ffffff"/>
                <w:sz w:val="24"/>
                <w:szCs w:val="24"/>
                <w:u w:color="ffffff"/>
                <w:shd w:val="nil" w:color="auto" w:fill="auto"/>
                <w:rtl w:val="0"/>
                <w:lang w:val="en-US"/>
                <w14:textFill>
                  <w14:solidFill>
                    <w14:srgbClr w14:val="FFFFFF"/>
                  </w14:solidFill>
                </w14:textFill>
              </w:rPr>
              <w:t>What 3 Words</w:t>
            </w:r>
            <w:r>
              <w:rPr>
                <w:rFonts w:ascii="Arial" w:hAnsi="Arial" w:hint="default"/>
                <w:b w:val="1"/>
                <w:bCs w:val="1"/>
                <w:outline w:val="0"/>
                <w:color w:val="ffffff"/>
                <w:sz w:val="24"/>
                <w:szCs w:val="24"/>
                <w:u w:color="ffffff"/>
                <w:shd w:val="nil" w:color="auto" w:fill="auto"/>
                <w:rtl w:val="0"/>
                <w:lang w:val="en-US"/>
                <w14:textFill>
                  <w14:solidFill>
                    <w14:srgbClr w14:val="FFFFFF"/>
                  </w14:solidFill>
                </w14:textFill>
              </w:rPr>
              <w:t>’</w:t>
            </w:r>
          </w:p>
        </w:tc>
        <w:tc>
          <w:tcPr>
            <w:tcW w:type="dxa" w:w="24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Potential Use in an Emergency</w:t>
            </w: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Contact/Key Holder</w:t>
            </w:r>
          </w:p>
        </w:tc>
      </w:tr>
      <w:tr>
        <w:tblPrEx>
          <w:shd w:val="clear" w:color="auto" w:fill="cdd4e9"/>
        </w:tblPrEx>
        <w:trPr>
          <w:trHeight w:val="842" w:hRule="atLeast"/>
        </w:trPr>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outline w:val="0"/>
                <w:color w:val="4c4d4f"/>
                <w:sz w:val="24"/>
                <w:szCs w:val="24"/>
                <w:u w:color="4c4d4f"/>
                <w:shd w:val="nil" w:color="auto" w:fill="auto"/>
                <w:lang w:val="en-US"/>
                <w14:textFill>
                  <w14:solidFill>
                    <w14:srgbClr w14:val="4C4D4F"/>
                  </w14:solidFill>
                </w14:textFill>
              </w:rPr>
            </w:pPr>
          </w:p>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outline w:val="0"/>
                <w:color w:val="4c4d4f"/>
                <w:sz w:val="24"/>
                <w:szCs w:val="24"/>
                <w:u w:color="4c4d4f"/>
                <w:shd w:val="nil" w:color="auto" w:fill="auto"/>
                <w:lang w:val="en-US"/>
                <w14:textFill>
                  <w14:solidFill>
                    <w14:srgbClr w14:val="4C4D4F"/>
                  </w14:solidFill>
                </w14:textFill>
              </w:rPr>
            </w:pPr>
          </w:p>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842" w:hRule="atLeast"/>
        </w:trPr>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rPr>
                <w:rFonts w:ascii="Arial" w:cs="Arial" w:hAnsi="Arial" w:eastAsia="Arial"/>
                <w:outline w:val="0"/>
                <w:color w:val="4c4d4f"/>
                <w:sz w:val="24"/>
                <w:szCs w:val="24"/>
                <w:u w:color="4c4d4f"/>
                <w:shd w:val="nil" w:color="auto" w:fill="auto"/>
                <w:lang w:val="en-US"/>
                <w14:textFill>
                  <w14:solidFill>
                    <w14:srgbClr w14:val="4C4D4F"/>
                  </w14:solidFill>
                </w14:textFill>
              </w:rPr>
            </w:pPr>
          </w:p>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3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rPr>
          <w:rFonts w:ascii="Arial" w:cs="Arial" w:hAnsi="Arial" w:eastAsia="Arial"/>
          <w:outline w:val="0"/>
          <w:color w:val="4c4d4f"/>
          <w:sz w:val="24"/>
          <w:szCs w:val="24"/>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sz w:val="24"/>
          <w:szCs w:val="24"/>
        </w:rPr>
      </w:pPr>
      <w:r>
        <w:rPr>
          <w:rFonts w:ascii="Arial" w:hAnsi="Arial"/>
          <w:b w:val="1"/>
          <w:bCs w:val="1"/>
          <w:sz w:val="24"/>
          <w:szCs w:val="24"/>
          <w:rtl w:val="0"/>
          <w:lang w:val="en-US"/>
        </w:rPr>
        <w:t>Food Provision</w:t>
      </w:r>
    </w:p>
    <w:p>
      <w:pPr>
        <w:pStyle w:val="Body"/>
        <w:widowControl w:val="0"/>
        <w:spacing w:after="0" w:line="240" w:lineRule="auto"/>
        <w:jc w:val="center"/>
        <w:rPr>
          <w:rFonts w:ascii="Arial" w:cs="Arial" w:hAnsi="Arial" w:eastAsia="Arial"/>
          <w:sz w:val="24"/>
          <w:szCs w:val="24"/>
        </w:rPr>
      </w:pPr>
      <w:r>
        <w:rPr>
          <w:rFonts w:ascii="Arial" w:cs="Arial" w:hAnsi="Arial" w:eastAsia="Arial"/>
          <w:sz w:val="24"/>
          <w:szCs w:val="24"/>
        </w:rPr>
        <w:br w:type="textWrapping"/>
      </w:r>
      <w:r>
        <w:rPr>
          <w:rFonts w:ascii="Arial" w:hAnsi="Arial"/>
          <w:sz w:val="24"/>
          <w:szCs w:val="24"/>
          <w:rtl w:val="0"/>
          <w:lang w:val="en-US"/>
        </w:rPr>
        <w:t>Information relating to potential food provision in an emergency.</w:t>
      </w: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tbl>
      <w:tblPr>
        <w:tblW w:w="973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245"/>
        <w:gridCol w:w="3245"/>
        <w:gridCol w:w="3246"/>
      </w:tblGrid>
      <w:tr>
        <w:tblPrEx>
          <w:shd w:val="clear" w:color="auto" w:fill="cdd4e9"/>
        </w:tblPrEx>
        <w:trPr>
          <w:trHeight w:val="28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Businesses</w:t>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r>
      <w:tr>
        <w:tblPrEx>
          <w:shd w:val="clear" w:color="auto" w:fill="cdd4e9"/>
        </w:tblPrEx>
        <w:trPr>
          <w:trHeight w:val="28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Name</w:t>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Services Offered</w:t>
            </w: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Contact Details</w:t>
            </w:r>
          </w:p>
        </w:tc>
      </w:tr>
      <w:tr>
        <w:tblPrEx>
          <w:shd w:val="clear" w:color="auto" w:fill="cdd4e9"/>
        </w:tblPrEx>
        <w:trPr>
          <w:trHeight w:val="56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6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rPr>
          <w:rFonts w:ascii="Arial" w:cs="Arial" w:hAnsi="Arial" w:eastAsia="Arial"/>
          <w:outline w:val="0"/>
          <w:color w:val="4c4d4f"/>
          <w:sz w:val="24"/>
          <w:szCs w:val="24"/>
          <w:u w:color="4c4d4f"/>
          <w14:textFill>
            <w14:solidFill>
              <w14:srgbClr w14:val="4C4D4F"/>
            </w14:solidFill>
          </w14:textFill>
        </w:rPr>
      </w:pPr>
    </w:p>
    <w:tbl>
      <w:tblPr>
        <w:tblW w:w="973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245"/>
        <w:gridCol w:w="3245"/>
        <w:gridCol w:w="3246"/>
      </w:tblGrid>
      <w:tr>
        <w:tblPrEx>
          <w:shd w:val="clear" w:color="auto" w:fill="cdd4e9"/>
        </w:tblPrEx>
        <w:trPr>
          <w:trHeight w:val="28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Food Providers</w:t>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r>
      <w:tr>
        <w:tblPrEx>
          <w:shd w:val="clear" w:color="auto" w:fill="cdd4e9"/>
        </w:tblPrEx>
        <w:trPr>
          <w:trHeight w:val="28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Name</w:t>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Services Offered</w:t>
            </w: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Contact Details</w:t>
            </w:r>
          </w:p>
        </w:tc>
      </w:tr>
      <w:tr>
        <w:tblPrEx>
          <w:shd w:val="clear" w:color="auto" w:fill="cdd4e9"/>
        </w:tblPrEx>
        <w:trPr>
          <w:trHeight w:val="56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6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rPr>
          <w:rFonts w:ascii="Arial" w:cs="Arial" w:hAnsi="Arial" w:eastAsia="Arial"/>
          <w:outline w:val="0"/>
          <w:color w:val="4c4d4f"/>
          <w:sz w:val="24"/>
          <w:szCs w:val="24"/>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tbl>
      <w:tblPr>
        <w:tblW w:w="9736"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245"/>
        <w:gridCol w:w="3245"/>
        <w:gridCol w:w="3246"/>
      </w:tblGrid>
      <w:tr>
        <w:tblPrEx>
          <w:shd w:val="clear" w:color="auto" w:fill="cdd4e9"/>
        </w:tblPrEx>
        <w:trPr>
          <w:trHeight w:val="28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Help and Support</w:t>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r>
      <w:tr>
        <w:tblPrEx>
          <w:shd w:val="clear" w:color="auto" w:fill="cdd4e9"/>
        </w:tblPrEx>
        <w:trPr>
          <w:trHeight w:val="28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Name</w:t>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Services Offered</w:t>
            </w: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Contact Details</w:t>
            </w:r>
          </w:p>
        </w:tc>
      </w:tr>
      <w:tr>
        <w:tblPrEx>
          <w:shd w:val="clear" w:color="auto" w:fill="cdd4e9"/>
        </w:tblPrEx>
        <w:trPr>
          <w:trHeight w:val="56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62" w:hRule="atLeast"/>
        </w:trPr>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after="0" w:line="240" w:lineRule="auto"/>
            </w:pPr>
            <w:r>
              <w:rPr>
                <w:rFonts w:ascii="Arial" w:cs="Arial" w:hAnsi="Arial" w:eastAsia="Arial"/>
                <w:outline w:val="0"/>
                <w:color w:val="4c4d4f"/>
                <w:sz w:val="24"/>
                <w:szCs w:val="24"/>
                <w:u w:color="4c4d4f"/>
                <w:shd w:val="nil" w:color="auto" w:fill="auto"/>
                <w:lang w:val="en-US"/>
                <w14:textFill>
                  <w14:solidFill>
                    <w14:srgbClr w14:val="4C4D4F"/>
                  </w14:solidFill>
                </w14:textFill>
              </w:rPr>
            </w:r>
          </w:p>
        </w:tc>
        <w:tc>
          <w:tcPr>
            <w:tcW w:type="dxa" w:w="32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after="0" w:line="240" w:lineRule="auto"/>
        <w:jc w:val="center"/>
        <w:rPr>
          <w:rFonts w:ascii="Arial" w:cs="Arial" w:hAnsi="Arial" w:eastAsia="Arial"/>
          <w:b w:val="1"/>
          <w:bCs w:val="1"/>
          <w:outline w:val="0"/>
          <w:color w:val="4c4d4f"/>
          <w:sz w:val="26"/>
          <w:szCs w:val="26"/>
          <w:u w:color="4c4d4f"/>
          <w14:textFill>
            <w14:solidFill>
              <w14:srgbClr w14:val="4C4D4F"/>
            </w14:solidFill>
          </w14:textFill>
        </w:rPr>
      </w:pPr>
    </w:p>
    <w:p>
      <w:pPr>
        <w:pStyle w:val="Body"/>
      </w:pPr>
    </w:p>
    <w:p>
      <w:pPr>
        <w:pStyle w:val="Body"/>
      </w:pPr>
    </w:p>
    <w:p>
      <w:pPr>
        <w:pStyle w:val="Body"/>
        <w:jc w:val="center"/>
        <w:rPr>
          <w:rFonts w:ascii="Arial" w:cs="Arial" w:hAnsi="Arial" w:eastAsia="Arial"/>
          <w:b w:val="1"/>
          <w:bCs w:val="1"/>
          <w:sz w:val="24"/>
          <w:szCs w:val="24"/>
        </w:rPr>
      </w:pPr>
      <w:r>
        <w:rPr>
          <w:rFonts w:ascii="Arial" w:hAnsi="Arial"/>
          <w:b w:val="1"/>
          <w:bCs w:val="1"/>
          <w:sz w:val="24"/>
          <w:szCs w:val="24"/>
          <w:rtl w:val="0"/>
          <w:lang w:val="en-US"/>
        </w:rPr>
        <w:t>Community Resources</w:t>
      </w:r>
    </w:p>
    <w:p>
      <w:pPr>
        <w:pStyle w:val="Body"/>
        <w:jc w:val="center"/>
        <w:rPr>
          <w:rFonts w:ascii="Arial" w:cs="Arial" w:hAnsi="Arial" w:eastAsia="Arial"/>
          <w:sz w:val="24"/>
          <w:szCs w:val="24"/>
        </w:rPr>
      </w:pPr>
      <w:r>
        <w:rPr>
          <w:rFonts w:ascii="Arial" w:hAnsi="Arial"/>
          <w:sz w:val="24"/>
          <w:szCs w:val="24"/>
          <w:rtl w:val="0"/>
          <w:lang w:val="en-US"/>
        </w:rPr>
        <w:t xml:space="preserve">Key resources available to the local community should be listed here.  </w:t>
      </w:r>
    </w:p>
    <w:tbl>
      <w:tblPr>
        <w:tblW w:w="973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377"/>
        <w:gridCol w:w="2467"/>
        <w:gridCol w:w="1818"/>
        <w:gridCol w:w="2077"/>
      </w:tblGrid>
      <w:tr>
        <w:tblPrEx>
          <w:shd w:val="clear" w:color="auto" w:fill="cdd4e9"/>
        </w:tblPrEx>
        <w:trPr>
          <w:trHeight w:val="84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Resource</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 xml:space="preserve">Additional Information </w:t>
            </w:r>
            <w:r>
              <w:rPr>
                <w:rFonts w:ascii="Arial" w:hAnsi="Arial"/>
                <w:b w:val="0"/>
                <w:bCs w:val="0"/>
                <w:outline w:val="0"/>
                <w:color w:val="ffffff"/>
                <w:sz w:val="24"/>
                <w:szCs w:val="24"/>
                <w:u w:color="ffffff"/>
                <w:shd w:val="nil" w:color="auto" w:fill="auto"/>
                <w:rtl w:val="0"/>
                <w:lang w:val="en-US"/>
                <w14:textFill>
                  <w14:solidFill>
                    <w14:srgbClr w14:val="FFFFFF"/>
                  </w14:solidFill>
                </w14:textFill>
              </w:rPr>
              <w:t>(location, quantity)</w:t>
            </w: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Contact/Key Holder</w:t>
            </w: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Fonts w:ascii="Arial" w:hAnsi="Arial"/>
                <w:b w:val="1"/>
                <w:bCs w:val="1"/>
                <w:outline w:val="0"/>
                <w:color w:val="ffffff"/>
                <w:sz w:val="24"/>
                <w:szCs w:val="24"/>
                <w:u w:color="ffffff"/>
                <w:shd w:val="nil" w:color="auto" w:fill="auto"/>
                <w:rtl w:val="0"/>
                <w:lang w:val="en-US"/>
                <w14:textFill>
                  <w14:solidFill>
                    <w14:srgbClr w14:val="FFFFFF"/>
                  </w14:solidFill>
                </w14:textFill>
              </w:rPr>
              <w:t>Conditions of Use</w:t>
            </w: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rPr>
                <w:rFonts w:ascii="Arial" w:cs="Arial" w:hAnsi="Arial" w:eastAsia="Arial"/>
                <w:sz w:val="24"/>
                <w:szCs w:val="24"/>
                <w:shd w:val="nil" w:color="auto" w:fill="auto"/>
              </w:rPr>
            </w:pPr>
            <w:r>
              <w:rPr>
                <w:rFonts w:ascii="Arial" w:hAnsi="Arial"/>
                <w:sz w:val="24"/>
                <w:szCs w:val="24"/>
                <w:shd w:val="nil" w:color="auto" w:fill="auto"/>
                <w:rtl w:val="0"/>
                <w:lang w:val="en-US"/>
              </w:rPr>
              <w:t>Public Access Defibrillator</w:t>
            </w:r>
          </w:p>
          <w:p>
            <w:pPr>
              <w:pStyle w:val="Body"/>
              <w:bidi w:val="0"/>
              <w:spacing w:after="0" w:line="240" w:lineRule="auto"/>
              <w:ind w:left="0" w:right="0" w:firstLine="0"/>
              <w:jc w:val="left"/>
              <w:rPr>
                <w:rtl w:val="0"/>
              </w:rPr>
            </w:pPr>
            <w:r>
              <w:rPr>
                <w:rFonts w:ascii="Arial" w:hAnsi="Arial"/>
                <w:sz w:val="24"/>
                <w:szCs w:val="24"/>
                <w:shd w:val="nil" w:color="auto" w:fill="auto"/>
                <w:rtl w:val="0"/>
                <w:lang w:val="en-US"/>
              </w:rPr>
              <w:t>(location, what 3 words)</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cs="Arial" w:hAnsi="Arial" w:eastAsia="Arial"/>
                <w:sz w:val="24"/>
                <w:szCs w:val="24"/>
                <w:shd w:val="nil" w:color="auto" w:fill="auto"/>
                <w:lang w:val="en-US"/>
              </w:rPr>
            </w: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Fresh Water/drinking source</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cs="Arial" w:hAnsi="Arial" w:eastAsia="Arial"/>
                <w:sz w:val="24"/>
                <w:szCs w:val="24"/>
                <w:shd w:val="nil" w:color="auto" w:fill="auto"/>
                <w:lang w:val="en-US"/>
              </w:rPr>
            </w: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140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rPr>
                <w:rFonts w:ascii="Arial" w:cs="Arial" w:hAnsi="Arial" w:eastAsia="Arial"/>
                <w:sz w:val="24"/>
                <w:szCs w:val="24"/>
                <w:shd w:val="nil" w:color="auto" w:fill="auto"/>
              </w:rPr>
            </w:pPr>
            <w:r>
              <w:rPr>
                <w:rFonts w:ascii="Arial" w:hAnsi="Arial"/>
                <w:sz w:val="24"/>
                <w:szCs w:val="24"/>
                <w:shd w:val="nil" w:color="auto" w:fill="auto"/>
                <w:rtl w:val="0"/>
                <w:lang w:val="en-US"/>
              </w:rPr>
              <w:t>Tractors</w:t>
            </w:r>
            <w:r>
              <w:rPr>
                <w:rFonts w:ascii="Arial" w:cs="Arial" w:hAnsi="Arial" w:eastAsia="Arial"/>
                <w:sz w:val="24"/>
                <w:szCs w:val="24"/>
                <w:shd w:val="nil" w:color="auto" w:fill="auto"/>
                <w:lang w:val="en-US"/>
              </w:rPr>
              <w:br w:type="textWrapping"/>
            </w:r>
          </w:p>
          <w:p>
            <w:pPr>
              <w:pStyle w:val="Body"/>
              <w:bidi w:val="0"/>
              <w:spacing w:after="0" w:line="240" w:lineRule="auto"/>
              <w:ind w:left="0" w:right="0" w:firstLine="0"/>
              <w:jc w:val="left"/>
              <w:rPr>
                <w:rtl w:val="0"/>
              </w:rPr>
            </w:pPr>
            <w:r>
              <w:rPr>
                <w:rFonts w:ascii="Arial" w:hAnsi="Arial"/>
                <w:sz w:val="24"/>
                <w:szCs w:val="24"/>
                <w:shd w:val="nil" w:color="auto" w:fill="auto"/>
                <w:rtl w:val="0"/>
                <w:lang w:val="en-US"/>
              </w:rPr>
              <w:t>(Use not covered by Emergency Community Resilience Group insurance policy)</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140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rPr>
                <w:rFonts w:ascii="Arial" w:cs="Arial" w:hAnsi="Arial" w:eastAsia="Arial"/>
                <w:sz w:val="24"/>
                <w:szCs w:val="24"/>
                <w:shd w:val="nil" w:color="auto" w:fill="auto"/>
              </w:rPr>
            </w:pPr>
            <w:r>
              <w:rPr>
                <w:rFonts w:ascii="Arial" w:hAnsi="Arial"/>
                <w:sz w:val="24"/>
                <w:szCs w:val="24"/>
                <w:shd w:val="nil" w:color="auto" w:fill="auto"/>
                <w:rtl w:val="0"/>
                <w:lang w:val="en-US"/>
              </w:rPr>
              <w:t>Transport (4x4s)</w:t>
            </w:r>
          </w:p>
          <w:p>
            <w:pPr>
              <w:pStyle w:val="Body"/>
              <w:spacing w:after="0" w:line="240" w:lineRule="auto"/>
              <w:rPr>
                <w:rFonts w:ascii="Arial" w:cs="Arial" w:hAnsi="Arial" w:eastAsia="Arial"/>
                <w:sz w:val="24"/>
                <w:szCs w:val="24"/>
                <w:shd w:val="nil" w:color="auto" w:fill="auto"/>
                <w:lang w:val="en-US"/>
              </w:rPr>
            </w:pPr>
          </w:p>
          <w:p>
            <w:pPr>
              <w:pStyle w:val="Body"/>
              <w:bidi w:val="0"/>
              <w:spacing w:after="0" w:line="240" w:lineRule="auto"/>
              <w:ind w:left="0" w:right="0" w:firstLine="0"/>
              <w:jc w:val="left"/>
              <w:rPr>
                <w:rtl w:val="0"/>
              </w:rPr>
            </w:pPr>
            <w:r>
              <w:rPr>
                <w:rFonts w:ascii="Arial" w:hAnsi="Arial"/>
                <w:sz w:val="24"/>
                <w:szCs w:val="24"/>
                <w:shd w:val="nil" w:color="auto" w:fill="auto"/>
                <w:rtl w:val="0"/>
                <w:lang w:val="en-US"/>
              </w:rPr>
              <w:t>(Use not covered by Emergency Community Resilience Group insurance policy)</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Generators / heaters gas/electric / fans</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Torches / Sources of Light</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cs="Arial" w:hAnsi="Arial" w:eastAsia="Arial"/>
                <w:sz w:val="24"/>
                <w:szCs w:val="24"/>
                <w:shd w:val="nil" w:color="auto" w:fill="auto"/>
                <w:lang w:val="en-US"/>
              </w:rPr>
            </w: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Radios / Other Communication Methods</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Mobile Phones</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cs="Arial" w:hAnsi="Arial" w:eastAsia="Arial"/>
                <w:sz w:val="24"/>
                <w:szCs w:val="24"/>
                <w:shd w:val="nil" w:color="auto" w:fill="auto"/>
                <w:lang w:val="en-US"/>
              </w:rPr>
            </w: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112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rPr>
                <w:rFonts w:ascii="Arial" w:cs="Arial" w:hAnsi="Arial" w:eastAsia="Arial"/>
                <w:sz w:val="24"/>
                <w:szCs w:val="24"/>
                <w:shd w:val="nil" w:color="auto" w:fill="auto"/>
              </w:rPr>
            </w:pPr>
            <w:r>
              <w:rPr>
                <w:rFonts w:ascii="Arial" w:hAnsi="Arial"/>
                <w:sz w:val="24"/>
                <w:szCs w:val="24"/>
                <w:shd w:val="nil" w:color="auto" w:fill="auto"/>
                <w:rtl w:val="0"/>
                <w:lang w:val="en-US"/>
              </w:rPr>
              <w:t>Landline Telephone (not dependent on electricity)</w:t>
            </w:r>
          </w:p>
          <w:p>
            <w:pPr>
              <w:pStyle w:val="Body"/>
              <w:spacing w:after="0" w:line="240" w:lineRule="auto"/>
              <w:rPr>
                <w:rFonts w:ascii="Arial" w:cs="Arial" w:hAnsi="Arial" w:eastAsia="Arial"/>
                <w:sz w:val="24"/>
                <w:szCs w:val="24"/>
                <w:shd w:val="nil" w:color="auto" w:fill="auto"/>
                <w:lang w:val="en-US"/>
              </w:rPr>
            </w:pPr>
          </w:p>
          <w:p>
            <w:pPr>
              <w:pStyle w:val="Body"/>
              <w:bidi w:val="0"/>
              <w:spacing w:after="0" w:line="240" w:lineRule="auto"/>
              <w:ind w:left="0" w:right="0" w:firstLine="0"/>
              <w:jc w:val="left"/>
              <w:rPr>
                <w:rtl w:val="0"/>
              </w:rPr>
            </w:pPr>
            <w:r>
              <w:rPr>
                <w:rFonts w:ascii="Arial" w:hAnsi="Arial"/>
                <w:sz w:val="24"/>
                <w:szCs w:val="24"/>
                <w:shd w:val="nil" w:color="auto" w:fill="auto"/>
                <w:rtl w:val="0"/>
                <w:lang w:val="en-US"/>
              </w:rPr>
              <w:t>For use during power outage</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168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rPr>
                <w:rFonts w:ascii="Arial" w:cs="Arial" w:hAnsi="Arial" w:eastAsia="Arial"/>
                <w:sz w:val="24"/>
                <w:szCs w:val="24"/>
                <w:shd w:val="nil" w:color="auto" w:fill="auto"/>
              </w:rPr>
            </w:pPr>
            <w:r>
              <w:rPr>
                <w:rFonts w:ascii="Arial" w:hAnsi="Arial"/>
                <w:sz w:val="24"/>
                <w:szCs w:val="24"/>
                <w:shd w:val="nil" w:color="auto" w:fill="auto"/>
                <w:rtl w:val="0"/>
                <w:lang w:val="en-US"/>
              </w:rPr>
              <w:t>Construction Equipment / Trained Personnel</w:t>
            </w:r>
          </w:p>
          <w:p>
            <w:pPr>
              <w:pStyle w:val="Body"/>
              <w:spacing w:after="0" w:line="240" w:lineRule="auto"/>
              <w:rPr>
                <w:rFonts w:ascii="Arial" w:cs="Arial" w:hAnsi="Arial" w:eastAsia="Arial"/>
                <w:sz w:val="24"/>
                <w:szCs w:val="24"/>
                <w:shd w:val="nil" w:color="auto" w:fill="auto"/>
                <w:lang w:val="en-US"/>
              </w:rPr>
            </w:pPr>
          </w:p>
          <w:p>
            <w:pPr>
              <w:pStyle w:val="Body"/>
              <w:bidi w:val="0"/>
              <w:spacing w:after="0" w:line="240" w:lineRule="auto"/>
              <w:ind w:left="0" w:right="0" w:firstLine="0"/>
              <w:jc w:val="left"/>
              <w:rPr>
                <w:rtl w:val="0"/>
              </w:rPr>
            </w:pPr>
            <w:r>
              <w:rPr>
                <w:rFonts w:ascii="Arial" w:hAnsi="Arial"/>
                <w:sz w:val="24"/>
                <w:szCs w:val="24"/>
                <w:shd w:val="nil" w:color="auto" w:fill="auto"/>
                <w:rtl w:val="0"/>
                <w:lang w:val="en-US"/>
              </w:rPr>
              <w:t>(Use not covered by Emergency Community Resilience Group insurance policy)</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Flood Prevention Equipment  (e.g. sandbags, gel-sacks)</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Food Supplies</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cs="Arial" w:hAnsi="Arial" w:eastAsia="Arial"/>
                <w:sz w:val="24"/>
                <w:szCs w:val="24"/>
                <w:shd w:val="nil" w:color="auto" w:fill="auto"/>
                <w:lang w:val="en-US"/>
              </w:rPr>
            </w: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Pharmacy</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cs="Arial" w:hAnsi="Arial" w:eastAsia="Arial"/>
                <w:sz w:val="24"/>
                <w:szCs w:val="24"/>
                <w:shd w:val="nil" w:color="auto" w:fill="auto"/>
                <w:lang w:val="en-US"/>
              </w:rPr>
            </w: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dd4e9"/>
        </w:tblPrEx>
        <w:trPr>
          <w:trHeight w:val="562" w:hRule="atLeast"/>
        </w:trPr>
        <w:tc>
          <w:tcPr>
            <w:tcW w:type="dxa" w:w="33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spacing w:after="0" w:line="240" w:lineRule="auto"/>
            </w:pPr>
            <w:r>
              <w:rPr>
                <w:rFonts w:ascii="Arial" w:hAnsi="Arial"/>
                <w:sz w:val="24"/>
                <w:szCs w:val="24"/>
                <w:shd w:val="nil" w:color="auto" w:fill="auto"/>
                <w:rtl w:val="0"/>
                <w:lang w:val="en-US"/>
              </w:rPr>
              <w:t>PPE (as appropriate for the activity being undertaken)</w:t>
            </w:r>
          </w:p>
        </w:tc>
        <w:tc>
          <w:tcPr>
            <w:tcW w:type="dxa" w:w="24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07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Body"/>
        <w:widowControl w:val="0"/>
        <w:spacing w:line="240" w:lineRule="auto"/>
        <w:jc w:val="center"/>
        <w:rPr>
          <w:rFonts w:ascii="Arial" w:cs="Arial" w:hAnsi="Arial" w:eastAsia="Arial"/>
          <w:sz w:val="24"/>
          <w:szCs w:val="24"/>
        </w:rPr>
      </w:pPr>
    </w:p>
    <w:p>
      <w:pPr>
        <w:pStyle w:val="Body"/>
        <w:widowControl w:val="0"/>
        <w:spacing w:before="148" w:after="0" w:line="240" w:lineRule="auto"/>
        <w:jc w:val="center"/>
        <w:rPr>
          <w:rFonts w:ascii="Arial" w:cs="Arial" w:hAnsi="Arial" w:eastAsia="Arial"/>
          <w:b w:val="1"/>
          <w:bCs w:val="1"/>
          <w:sz w:val="24"/>
          <w:szCs w:val="24"/>
          <w:u w:val="single"/>
        </w:rPr>
      </w:pPr>
    </w:p>
    <w:p>
      <w:pPr>
        <w:pStyle w:val="Body"/>
        <w:widowControl w:val="0"/>
        <w:spacing w:before="148" w:after="0" w:line="240" w:lineRule="auto"/>
        <w:jc w:val="center"/>
        <w:rPr>
          <w:rFonts w:ascii="Arial" w:cs="Arial" w:hAnsi="Arial" w:eastAsia="Arial"/>
          <w:b w:val="1"/>
          <w:bCs w:val="1"/>
          <w:sz w:val="24"/>
          <w:szCs w:val="24"/>
          <w:u w:val="single"/>
        </w:rPr>
      </w:pPr>
    </w:p>
    <w:p>
      <w:pPr>
        <w:pStyle w:val="Body"/>
        <w:widowControl w:val="0"/>
        <w:spacing w:before="148" w:after="0" w:line="240" w:lineRule="auto"/>
        <w:jc w:val="center"/>
        <w:rPr>
          <w:rFonts w:ascii="Arial" w:cs="Arial" w:hAnsi="Arial" w:eastAsia="Arial"/>
          <w:b w:val="1"/>
          <w:bCs w:val="1"/>
          <w:sz w:val="24"/>
          <w:szCs w:val="24"/>
          <w:u w:val="single"/>
        </w:rPr>
      </w:pPr>
      <w:r>
        <w:rPr>
          <w:rFonts w:ascii="Arial" w:hAnsi="Arial"/>
          <w:b w:val="1"/>
          <w:bCs w:val="1"/>
          <w:sz w:val="24"/>
          <w:szCs w:val="24"/>
          <w:u w:val="single"/>
          <w:rtl w:val="0"/>
          <w:lang w:val="en-US"/>
        </w:rPr>
        <w:t>Insurance</w:t>
      </w:r>
    </w:p>
    <w:p>
      <w:pPr>
        <w:pStyle w:val="Body Text"/>
        <w:spacing w:before="114" w:line="283" w:lineRule="auto"/>
        <w:ind w:right="466"/>
        <w:rPr>
          <w:rFonts w:ascii="Arial" w:cs="Arial" w:hAnsi="Arial" w:eastAsia="Arial"/>
          <w:outline w:val="0"/>
          <w:color w:val="000000"/>
          <w:sz w:val="22"/>
          <w:szCs w:val="22"/>
          <w:u w:color="000000"/>
          <w14:textFill>
            <w14:solidFill>
              <w14:srgbClr w14:val="000000"/>
            </w14:solidFill>
          </w14:textFill>
        </w:rPr>
      </w:pPr>
      <w:r>
        <w:rPr>
          <w:rFonts w:ascii="Arial" w:cs="Arial" w:hAnsi="Arial" w:eastAsia="Arial"/>
          <w:b w:val="1"/>
          <w:bCs w:val="1"/>
          <w:sz w:val="24"/>
          <w:szCs w:val="24"/>
        </w:rPr>
        <w:br w:type="textWrapping"/>
      </w:r>
      <w:r>
        <w:rPr>
          <w:rFonts w:ascii="Arial" w:hAnsi="Arial"/>
          <w:outline w:val="0"/>
          <w:color w:val="000000"/>
          <w:sz w:val="22"/>
          <w:szCs w:val="22"/>
          <w:u w:color="000000"/>
          <w:rtl w:val="0"/>
          <w:lang w:val="en-US"/>
          <w14:textFill>
            <w14:solidFill>
              <w14:srgbClr w14:val="000000"/>
            </w14:solidFill>
          </w14:textFill>
        </w:rPr>
        <w:t>From April 2026, all Community Resilience Groups across Dumfries and Galloway can access insurance cover for approved resilience activities through Dumfries and Galloway Council.</w:t>
      </w:r>
    </w:p>
    <w:p>
      <w:pPr>
        <w:pStyle w:val="Body Text"/>
        <w:spacing w:before="114" w:line="283" w:lineRule="auto"/>
        <w:ind w:right="466"/>
        <w:rPr>
          <w:rFonts w:ascii="Arial" w:cs="Arial" w:hAnsi="Arial" w:eastAsia="Arial"/>
          <w:outline w:val="0"/>
          <w:color w:val="000000"/>
          <w:sz w:val="22"/>
          <w:szCs w:val="22"/>
          <w:u w:color="000000"/>
          <w14:textFill>
            <w14:solidFill>
              <w14:srgbClr w14:val="000000"/>
            </w14:solidFill>
          </w14:textFill>
        </w:rPr>
      </w:pPr>
      <w:r>
        <w:rPr>
          <w:rFonts w:ascii="Arial" w:hAnsi="Arial"/>
          <w:outline w:val="0"/>
          <w:color w:val="000000"/>
          <w:sz w:val="22"/>
          <w:szCs w:val="22"/>
          <w:u w:color="000000"/>
          <w:rtl w:val="0"/>
          <w:lang w:val="en-US"/>
          <w14:textFill>
            <w14:solidFill>
              <w14:srgbClr w14:val="000000"/>
            </w14:solidFill>
          </w14:textFill>
        </w:rPr>
        <w:t>The insurance policy, provided by Keegan and Pennykid, covers the following activities:</w:t>
      </w:r>
      <w:r>
        <w:rPr>
          <w:rFonts w:ascii="Arial" w:cs="Arial" w:hAnsi="Arial" w:eastAsia="Arial"/>
          <w:outline w:val="0"/>
          <w:color w:val="000000"/>
          <w:sz w:val="22"/>
          <w:szCs w:val="22"/>
          <w:u w:color="000000"/>
          <w14:textFill>
            <w14:solidFill>
              <w14:srgbClr w14:val="000000"/>
            </w14:solidFill>
          </w14:textFill>
        </w:rPr>
        <w:br w:type="textWrapping"/>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Community Resilience Group general meetings</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Sharing situational awareness (verbally, in writing, or online)</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Checking on neighbours and carrying out welfare checks</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Shopping for neighbours</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Collecting prescriptions (lowlevel medication only)</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Clearing paths of snow</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Gritting pavements and footpaths</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Fitting or storing flood gates</w:t>
      </w:r>
    </w:p>
    <w:p>
      <w:pPr>
        <w:pStyle w:val="Body Text"/>
        <w:numPr>
          <w:ilvl w:val="0"/>
          <w:numId w:val="2"/>
        </w:numPr>
        <w:bidi w:val="0"/>
        <w:spacing w:before="114" w:line="283" w:lineRule="auto"/>
        <w:ind w:right="465"/>
        <w:jc w:val="left"/>
        <w:rPr>
          <w:rFonts w:ascii="Arial" w:hAnsi="Arial"/>
          <w:sz w:val="22"/>
          <w:szCs w:val="22"/>
          <w:rtl w:val="0"/>
          <w:lang w:val="en-US"/>
        </w:rPr>
      </w:pPr>
      <w:r>
        <w:rPr>
          <w:rFonts w:ascii="Arial" w:hAnsi="Arial"/>
          <w:outline w:val="0"/>
          <w:color w:val="000000"/>
          <w:sz w:val="22"/>
          <w:szCs w:val="22"/>
          <w:u w:color="000000"/>
          <w:rtl w:val="0"/>
          <w:lang w:val="en-US"/>
          <w14:textFill>
            <w14:solidFill>
              <w14:srgbClr w14:val="000000"/>
            </w14:solidFill>
          </w14:textFill>
        </w:rPr>
        <w:t>Providing food and hot drinks in a communal facility</w:t>
      </w:r>
    </w:p>
    <w:p>
      <w:pPr>
        <w:pStyle w:val="Body Text"/>
        <w:spacing w:before="114" w:line="283" w:lineRule="auto"/>
        <w:ind w:right="466"/>
        <w:rPr>
          <w:rFonts w:ascii="Arial" w:cs="Arial" w:hAnsi="Arial" w:eastAsia="Arial"/>
          <w:outline w:val="0"/>
          <w:color w:val="000000"/>
          <w:sz w:val="22"/>
          <w:szCs w:val="22"/>
          <w:u w:color="000000"/>
          <w14:textFill>
            <w14:solidFill>
              <w14:srgbClr w14:val="000000"/>
            </w14:solidFill>
          </w14:textFill>
        </w:rPr>
      </w:pPr>
      <w:r>
        <w:rPr>
          <w:rFonts w:ascii="Arial" w:hAnsi="Arial"/>
          <w:outline w:val="0"/>
          <w:color w:val="000000"/>
          <w:sz w:val="22"/>
          <w:szCs w:val="22"/>
          <w:u w:color="000000"/>
          <w:rtl w:val="0"/>
          <w:lang w:val="en-US"/>
          <w14:textFill>
            <w14:solidFill>
              <w14:srgbClr w14:val="000000"/>
            </w14:solidFill>
          </w14:textFill>
        </w:rPr>
        <w:t>This is a multicover policy, and the cover provided is detailed in the policy schedule. It includes:</w:t>
      </w:r>
    </w:p>
    <w:p>
      <w:pPr>
        <w:pStyle w:val="Body Text"/>
        <w:numPr>
          <w:ilvl w:val="0"/>
          <w:numId w:val="4"/>
        </w:numPr>
        <w:bidi w:val="0"/>
        <w:spacing w:before="114" w:line="283" w:lineRule="auto"/>
        <w:ind w:right="466"/>
        <w:jc w:val="left"/>
        <w:rPr>
          <w:rFonts w:ascii="Arial" w:hAnsi="Arial"/>
          <w:sz w:val="22"/>
          <w:szCs w:val="22"/>
          <w:rtl w:val="0"/>
          <w:lang w:val="en-US"/>
        </w:rPr>
      </w:pPr>
      <w:r>
        <w:rPr>
          <w:rFonts w:ascii="Arial" w:hAnsi="Arial"/>
          <w:b w:val="1"/>
          <w:bCs w:val="1"/>
          <w:outline w:val="0"/>
          <w:color w:val="000000"/>
          <w:sz w:val="22"/>
          <w:szCs w:val="22"/>
          <w:u w:color="000000"/>
          <w:rtl w:val="0"/>
          <w:lang w:val="en-US"/>
          <w14:textFill>
            <w14:solidFill>
              <w14:srgbClr w14:val="000000"/>
            </w14:solidFill>
          </w14:textFill>
        </w:rPr>
        <w:t>Public Liability</w:t>
      </w:r>
      <w:r>
        <w:rPr>
          <w:rFonts w:ascii="Arial" w:hAnsi="Arial" w:hint="default"/>
          <w:outline w:val="0"/>
          <w:color w:val="000000"/>
          <w:sz w:val="22"/>
          <w:szCs w:val="22"/>
          <w:u w:color="000000"/>
          <w:rtl w:val="0"/>
          <w:lang w:val="en-US"/>
          <w14:textFill>
            <w14:solidFill>
              <w14:srgbClr w14:val="000000"/>
            </w14:solidFill>
          </w14:textFill>
        </w:rPr>
        <w:t xml:space="preserve"> – </w:t>
      </w:r>
      <w:r>
        <w:rPr>
          <w:rFonts w:ascii="Arial" w:hAnsi="Arial"/>
          <w:outline w:val="0"/>
          <w:color w:val="000000"/>
          <w:sz w:val="22"/>
          <w:szCs w:val="22"/>
          <w:u w:color="000000"/>
          <w:rtl w:val="0"/>
          <w:lang w:val="en-US"/>
          <w14:textFill>
            <w14:solidFill>
              <w14:srgbClr w14:val="000000"/>
            </w14:solidFill>
          </w14:textFill>
        </w:rPr>
        <w:t>covers damage to thirdparty property or injury to third parties for which the group is deemed legally liable.</w:t>
      </w:r>
    </w:p>
    <w:p>
      <w:pPr>
        <w:pStyle w:val="Body Text"/>
        <w:numPr>
          <w:ilvl w:val="0"/>
          <w:numId w:val="4"/>
        </w:numPr>
        <w:bidi w:val="0"/>
        <w:spacing w:before="114" w:line="283" w:lineRule="auto"/>
        <w:ind w:right="466"/>
        <w:jc w:val="left"/>
        <w:rPr>
          <w:rFonts w:ascii="Arial" w:hAnsi="Arial"/>
          <w:sz w:val="22"/>
          <w:szCs w:val="22"/>
          <w:rtl w:val="0"/>
          <w:lang w:val="en-US"/>
        </w:rPr>
      </w:pPr>
      <w:r>
        <w:rPr>
          <w:rFonts w:ascii="Arial" w:hAnsi="Arial"/>
          <w:b w:val="1"/>
          <w:bCs w:val="1"/>
          <w:outline w:val="0"/>
          <w:color w:val="000000"/>
          <w:sz w:val="22"/>
          <w:szCs w:val="22"/>
          <w:u w:color="000000"/>
          <w:rtl w:val="0"/>
          <w:lang w:val="en-US"/>
          <w14:textFill>
            <w14:solidFill>
              <w14:srgbClr w14:val="000000"/>
            </w14:solidFill>
          </w14:textFill>
        </w:rPr>
        <w:t>Products Liability</w:t>
      </w:r>
      <w:r>
        <w:rPr>
          <w:rFonts w:ascii="Arial" w:hAnsi="Arial" w:hint="default"/>
          <w:outline w:val="0"/>
          <w:color w:val="000000"/>
          <w:sz w:val="22"/>
          <w:szCs w:val="22"/>
          <w:u w:color="000000"/>
          <w:rtl w:val="0"/>
          <w:lang w:val="en-US"/>
          <w14:textFill>
            <w14:solidFill>
              <w14:srgbClr w14:val="000000"/>
            </w14:solidFill>
          </w14:textFill>
        </w:rPr>
        <w:t xml:space="preserve"> – </w:t>
      </w:r>
      <w:r>
        <w:rPr>
          <w:rFonts w:ascii="Arial" w:hAnsi="Arial"/>
          <w:outline w:val="0"/>
          <w:color w:val="000000"/>
          <w:sz w:val="22"/>
          <w:szCs w:val="22"/>
          <w:u w:color="000000"/>
          <w:rtl w:val="0"/>
          <w:lang w:val="en-US"/>
          <w14:textFill>
            <w14:solidFill>
              <w14:srgbClr w14:val="000000"/>
            </w14:solidFill>
          </w14:textFill>
        </w:rPr>
        <w:t>covers situations where someone becomes ill or is injured due to eating or drinking something supplied by the group during an emergency.</w:t>
      </w:r>
    </w:p>
    <w:p>
      <w:pPr>
        <w:pStyle w:val="Body Text"/>
        <w:numPr>
          <w:ilvl w:val="0"/>
          <w:numId w:val="4"/>
        </w:numPr>
        <w:bidi w:val="0"/>
        <w:spacing w:before="114" w:line="283" w:lineRule="auto"/>
        <w:ind w:right="466"/>
        <w:jc w:val="left"/>
        <w:rPr>
          <w:rFonts w:ascii="Arial" w:hAnsi="Arial"/>
          <w:sz w:val="22"/>
          <w:szCs w:val="22"/>
          <w:rtl w:val="0"/>
          <w:lang w:val="en-US"/>
        </w:rPr>
      </w:pPr>
      <w:r>
        <w:rPr>
          <w:rFonts w:ascii="Arial" w:hAnsi="Arial"/>
          <w:b w:val="1"/>
          <w:bCs w:val="1"/>
          <w:outline w:val="0"/>
          <w:color w:val="000000"/>
          <w:sz w:val="22"/>
          <w:szCs w:val="22"/>
          <w:u w:color="000000"/>
          <w:rtl w:val="0"/>
          <w:lang w:val="en-US"/>
          <w14:textFill>
            <w14:solidFill>
              <w14:srgbClr w14:val="000000"/>
            </w14:solidFill>
          </w14:textFill>
        </w:rPr>
        <w:t>Employer</w:t>
      </w:r>
      <w:r>
        <w:rPr>
          <w:rFonts w:ascii="Arial" w:hAnsi="Arial" w:hint="default"/>
          <w:b w:val="1"/>
          <w:bCs w:val="1"/>
          <w:outline w:val="0"/>
          <w:color w:val="000000"/>
          <w:sz w:val="22"/>
          <w:szCs w:val="22"/>
          <w:u w:color="000000"/>
          <w:rtl w:val="0"/>
          <w:lang w:val="en-US"/>
          <w14:textFill>
            <w14:solidFill>
              <w14:srgbClr w14:val="000000"/>
            </w14:solidFill>
          </w14:textFill>
        </w:rPr>
        <w:t>’</w:t>
      </w:r>
      <w:r>
        <w:rPr>
          <w:rFonts w:ascii="Arial" w:hAnsi="Arial"/>
          <w:b w:val="1"/>
          <w:bCs w:val="1"/>
          <w:outline w:val="0"/>
          <w:color w:val="000000"/>
          <w:sz w:val="22"/>
          <w:szCs w:val="22"/>
          <w:u w:color="000000"/>
          <w:rtl w:val="0"/>
          <w:lang w:val="en-US"/>
          <w14:textFill>
            <w14:solidFill>
              <w14:srgbClr w14:val="000000"/>
            </w14:solidFill>
          </w14:textFill>
        </w:rPr>
        <w:t>s Liability</w:t>
      </w:r>
      <w:r>
        <w:rPr>
          <w:rFonts w:ascii="Arial" w:hAnsi="Arial" w:hint="default"/>
          <w:outline w:val="0"/>
          <w:color w:val="000000"/>
          <w:sz w:val="22"/>
          <w:szCs w:val="22"/>
          <w:u w:color="000000"/>
          <w:rtl w:val="0"/>
          <w:lang w:val="en-US"/>
          <w14:textFill>
            <w14:solidFill>
              <w14:srgbClr w14:val="000000"/>
            </w14:solidFill>
          </w14:textFill>
        </w:rPr>
        <w:t xml:space="preserve"> – </w:t>
      </w:r>
      <w:r>
        <w:rPr>
          <w:rFonts w:ascii="Arial" w:hAnsi="Arial"/>
          <w:outline w:val="0"/>
          <w:color w:val="000000"/>
          <w:sz w:val="22"/>
          <w:szCs w:val="22"/>
          <w:u w:color="000000"/>
          <w:rtl w:val="0"/>
          <w:lang w:val="en-US"/>
          <w14:textFill>
            <w14:solidFill>
              <w14:srgbClr w14:val="000000"/>
            </w14:solidFill>
          </w14:textFill>
        </w:rPr>
        <w:t>provides cover for CRG members and authorised voluntary workers who are injured while working on behalf of the group, where the group is deemed legally liable.</w:t>
      </w:r>
    </w:p>
    <w:p>
      <w:pPr>
        <w:pStyle w:val="Body Text"/>
        <w:numPr>
          <w:ilvl w:val="0"/>
          <w:numId w:val="4"/>
        </w:numPr>
        <w:bidi w:val="0"/>
        <w:spacing w:before="114" w:line="283" w:lineRule="auto"/>
        <w:ind w:right="466"/>
        <w:jc w:val="left"/>
        <w:rPr>
          <w:rFonts w:ascii="Arial" w:hAnsi="Arial"/>
          <w:sz w:val="22"/>
          <w:szCs w:val="22"/>
          <w:rtl w:val="0"/>
          <w:lang w:val="en-US"/>
        </w:rPr>
      </w:pPr>
      <w:r>
        <w:rPr>
          <w:rFonts w:ascii="Arial" w:hAnsi="Arial"/>
          <w:b w:val="1"/>
          <w:bCs w:val="1"/>
          <w:outline w:val="0"/>
          <w:color w:val="000000"/>
          <w:sz w:val="22"/>
          <w:szCs w:val="22"/>
          <w:u w:color="000000"/>
          <w:rtl w:val="0"/>
          <w:lang w:val="en-US"/>
          <w14:textFill>
            <w14:solidFill>
              <w14:srgbClr w14:val="000000"/>
            </w14:solidFill>
          </w14:textFill>
        </w:rPr>
        <w:t>Personal Accident</w:t>
      </w:r>
      <w:r>
        <w:rPr>
          <w:rFonts w:ascii="Arial" w:hAnsi="Arial" w:hint="default"/>
          <w:outline w:val="0"/>
          <w:color w:val="000000"/>
          <w:sz w:val="22"/>
          <w:szCs w:val="22"/>
          <w:u w:color="000000"/>
          <w:rtl w:val="0"/>
          <w:lang w:val="en-US"/>
          <w14:textFill>
            <w14:solidFill>
              <w14:srgbClr w14:val="000000"/>
            </w14:solidFill>
          </w14:textFill>
        </w:rPr>
        <w:t xml:space="preserve"> – </w:t>
      </w:r>
      <w:r>
        <w:rPr>
          <w:rFonts w:ascii="Arial" w:hAnsi="Arial"/>
          <w:outline w:val="0"/>
          <w:color w:val="000000"/>
          <w:sz w:val="22"/>
          <w:szCs w:val="22"/>
          <w:u w:color="000000"/>
          <w:rtl w:val="0"/>
          <w:lang w:val="en-US"/>
          <w14:textFill>
            <w14:solidFill>
              <w14:srgbClr w14:val="000000"/>
            </w14:solidFill>
          </w14:textFill>
        </w:rPr>
        <w:t>covers CRG members or authorised voluntary workers (up to a maximum of 25 people) who are injured while acting on behalf of the group, regardless of legal liability.</w:t>
      </w:r>
    </w:p>
    <w:p>
      <w:pPr>
        <w:pStyle w:val="Body Text"/>
        <w:numPr>
          <w:ilvl w:val="0"/>
          <w:numId w:val="4"/>
        </w:numPr>
        <w:bidi w:val="0"/>
        <w:spacing w:before="114" w:line="283" w:lineRule="auto"/>
        <w:ind w:right="466"/>
        <w:jc w:val="left"/>
        <w:rPr>
          <w:rFonts w:ascii="Arial" w:hAnsi="Arial"/>
          <w:sz w:val="22"/>
          <w:szCs w:val="22"/>
          <w:rtl w:val="0"/>
          <w:lang w:val="en-US"/>
        </w:rPr>
      </w:pPr>
      <w:r>
        <w:rPr>
          <w:rFonts w:ascii="Arial" w:hAnsi="Arial"/>
          <w:b w:val="1"/>
          <w:bCs w:val="1"/>
          <w:outline w:val="0"/>
          <w:color w:val="000000"/>
          <w:sz w:val="22"/>
          <w:szCs w:val="22"/>
          <w:u w:color="000000"/>
          <w:rtl w:val="0"/>
          <w:lang w:val="en-US"/>
          <w14:textFill>
            <w14:solidFill>
              <w14:srgbClr w14:val="000000"/>
            </w14:solidFill>
          </w14:textFill>
        </w:rPr>
        <w:t>Management Protection</w:t>
      </w:r>
      <w:r>
        <w:rPr>
          <w:rFonts w:ascii="Arial" w:hAnsi="Arial" w:hint="default"/>
          <w:outline w:val="0"/>
          <w:color w:val="000000"/>
          <w:sz w:val="22"/>
          <w:szCs w:val="22"/>
          <w:u w:color="000000"/>
          <w:rtl w:val="0"/>
          <w:lang w:val="en-US"/>
          <w14:textFill>
            <w14:solidFill>
              <w14:srgbClr w14:val="000000"/>
            </w14:solidFill>
          </w14:textFill>
        </w:rPr>
        <w:t xml:space="preserve"> – </w:t>
      </w:r>
      <w:r>
        <w:rPr>
          <w:rFonts w:ascii="Arial" w:hAnsi="Arial"/>
          <w:outline w:val="0"/>
          <w:color w:val="000000"/>
          <w:sz w:val="22"/>
          <w:szCs w:val="22"/>
          <w:u w:color="000000"/>
          <w:rtl w:val="0"/>
          <w:lang w:val="en-US"/>
          <w14:textFill>
            <w14:solidFill>
              <w14:srgbClr w14:val="000000"/>
            </w14:solidFill>
          </w14:textFill>
        </w:rPr>
        <w:t>provides cover for group members if allegations of mismanagement or wrongful acts are made in relation to the running of the group.</w:t>
      </w:r>
    </w:p>
    <w:p>
      <w:pPr>
        <w:pStyle w:val="Body Text"/>
        <w:numPr>
          <w:ilvl w:val="0"/>
          <w:numId w:val="4"/>
        </w:numPr>
        <w:bidi w:val="0"/>
        <w:spacing w:before="114" w:line="283" w:lineRule="auto"/>
        <w:ind w:right="466"/>
        <w:jc w:val="left"/>
        <w:rPr>
          <w:rFonts w:ascii="Arial" w:hAnsi="Arial"/>
          <w:sz w:val="22"/>
          <w:szCs w:val="22"/>
          <w:rtl w:val="0"/>
          <w:lang w:val="en-US"/>
        </w:rPr>
      </w:pPr>
      <w:r>
        <w:rPr>
          <w:rFonts w:ascii="Arial" w:hAnsi="Arial"/>
          <w:b w:val="1"/>
          <w:bCs w:val="1"/>
          <w:outline w:val="0"/>
          <w:color w:val="000000"/>
          <w:sz w:val="22"/>
          <w:szCs w:val="22"/>
          <w:u w:color="000000"/>
          <w:rtl w:val="0"/>
          <w:lang w:val="en-US"/>
          <w14:textFill>
            <w14:solidFill>
              <w14:srgbClr w14:val="000000"/>
            </w14:solidFill>
          </w14:textFill>
        </w:rPr>
        <w:t>Professional Indemnity</w:t>
      </w:r>
      <w:r>
        <w:rPr>
          <w:rFonts w:ascii="Arial" w:hAnsi="Arial" w:hint="default"/>
          <w:outline w:val="0"/>
          <w:color w:val="000000"/>
          <w:sz w:val="22"/>
          <w:szCs w:val="22"/>
          <w:u w:color="000000"/>
          <w:rtl w:val="0"/>
          <w:lang w:val="en-US"/>
          <w14:textFill>
            <w14:solidFill>
              <w14:srgbClr w14:val="000000"/>
            </w14:solidFill>
          </w14:textFill>
        </w:rPr>
        <w:t xml:space="preserve"> – </w:t>
      </w:r>
      <w:r>
        <w:rPr>
          <w:rFonts w:ascii="Arial" w:hAnsi="Arial"/>
          <w:outline w:val="0"/>
          <w:color w:val="000000"/>
          <w:sz w:val="22"/>
          <w:szCs w:val="22"/>
          <w:u w:color="000000"/>
          <w:rtl w:val="0"/>
          <w:lang w:val="en-US"/>
          <w14:textFill>
            <w14:solidFill>
              <w14:srgbClr w14:val="000000"/>
            </w14:solidFill>
          </w14:textFill>
        </w:rPr>
        <w:t>covers allegations of financial loss resulting from advice provided by the group, where the group is deemed legally liable.</w:t>
      </w:r>
    </w:p>
    <w:p>
      <w:pPr>
        <w:pStyle w:val="Body Text"/>
        <w:spacing w:before="114" w:line="283" w:lineRule="auto"/>
        <w:ind w:right="466"/>
        <w:rPr>
          <w:rFonts w:ascii="Arial" w:cs="Arial" w:hAnsi="Arial" w:eastAsia="Arial"/>
          <w:outline w:val="0"/>
          <w:color w:val="000000"/>
          <w:sz w:val="22"/>
          <w:szCs w:val="22"/>
          <w:u w:color="000000"/>
          <w14:textFill>
            <w14:solidFill>
              <w14:srgbClr w14:val="000000"/>
            </w14:solidFill>
          </w14:textFill>
        </w:rPr>
      </w:pPr>
      <w:r>
        <w:rPr>
          <w:rFonts w:ascii="Arial" w:hAnsi="Arial"/>
          <w:outline w:val="0"/>
          <w:color w:val="000000"/>
          <w:sz w:val="22"/>
          <w:szCs w:val="22"/>
          <w:u w:color="000000"/>
          <w:rtl w:val="0"/>
          <w:lang w:val="en-US"/>
          <w14:textFill>
            <w14:solidFill>
              <w14:srgbClr w14:val="000000"/>
            </w14:solidFill>
          </w14:textFill>
        </w:rPr>
        <w:t>To access this insurance cover, CRGs must have an uptodate Community Resilience Plan and submit it to Dumfries and Galloway Council</w:t>
      </w:r>
      <w:r>
        <w:rPr>
          <w:rFonts w:ascii="Arial" w:hAnsi="Arial" w:hint="default"/>
          <w:outline w:val="0"/>
          <w:color w:val="000000"/>
          <w:sz w:val="22"/>
          <w:szCs w:val="22"/>
          <w:u w:color="000000"/>
          <w:rtl w:val="0"/>
          <w:lang w:val="en-US"/>
          <w14:textFill>
            <w14:solidFill>
              <w14:srgbClr w14:val="000000"/>
            </w14:solidFill>
          </w14:textFill>
        </w:rPr>
        <w:t>’</w:t>
      </w:r>
      <w:r>
        <w:rPr>
          <w:rFonts w:ascii="Arial" w:hAnsi="Arial"/>
          <w:outline w:val="0"/>
          <w:color w:val="000000"/>
          <w:sz w:val="22"/>
          <w:szCs w:val="22"/>
          <w:u w:color="000000"/>
          <w:rtl w:val="0"/>
          <w:lang w:val="en-US"/>
          <w14:textFill>
            <w14:solidFill>
              <w14:srgbClr w14:val="000000"/>
            </w14:solidFill>
          </w14:textFill>
        </w:rPr>
        <w:t>s Resilience Team.</w:t>
      </w:r>
    </w:p>
    <w:p>
      <w:pPr>
        <w:pStyle w:val="Body Text"/>
        <w:spacing w:before="114" w:line="283" w:lineRule="auto"/>
        <w:ind w:right="466"/>
        <w:rPr>
          <w:rFonts w:ascii="Arial" w:cs="Arial" w:hAnsi="Arial" w:eastAsia="Arial"/>
          <w:outline w:val="0"/>
          <w:color w:val="000000"/>
          <w:sz w:val="22"/>
          <w:szCs w:val="22"/>
          <w:u w:color="000000"/>
          <w14:textFill>
            <w14:solidFill>
              <w14:srgbClr w14:val="000000"/>
            </w14:solidFill>
          </w14:textFill>
        </w:rPr>
      </w:pPr>
      <w:r>
        <w:rPr>
          <w:rFonts w:ascii="Arial" w:hAnsi="Arial"/>
          <w:outline w:val="0"/>
          <w:color w:val="000000"/>
          <w:sz w:val="22"/>
          <w:szCs w:val="22"/>
          <w:u w:color="000000"/>
          <w:rtl w:val="0"/>
          <w:lang w:val="en-US"/>
          <w14:textFill>
            <w14:solidFill>
              <w14:srgbClr w14:val="000000"/>
            </w14:solidFill>
          </w14:textFill>
        </w:rPr>
        <w:t>If a Community Resilience Group wishes to carry out an activity that is not listed above and is unsure whether it is covered by the insurance policy, the group should seek advice from Keegan and Pennykid (</w:t>
      </w:r>
      <w:r>
        <w:rPr>
          <w:rStyle w:val="Hyperlink.1"/>
        </w:rPr>
        <w:fldChar w:fldCharType="begin" w:fldLock="0"/>
      </w:r>
      <w:r>
        <w:rPr>
          <w:rStyle w:val="Hyperlink.1"/>
        </w:rPr>
        <w:instrText xml:space="preserve"> HYPERLINK "https://www.keegan-pennykid.com/"</w:instrText>
      </w:r>
      <w:r>
        <w:rPr>
          <w:rStyle w:val="Hyperlink.1"/>
        </w:rPr>
        <w:fldChar w:fldCharType="separate" w:fldLock="0"/>
      </w:r>
      <w:r>
        <w:rPr>
          <w:rStyle w:val="Hyperlink.1"/>
          <w:rtl w:val="0"/>
          <w:lang w:val="en-US"/>
        </w:rPr>
        <w:t>Keegan &amp; Pennykid - Independent, family-owned insurance brokers</w:t>
      </w:r>
      <w:r>
        <w:rPr/>
        <w:fldChar w:fldCharType="end" w:fldLock="0"/>
      </w:r>
      <w:r>
        <w:rPr>
          <w:rFonts w:ascii="Arial" w:hAnsi="Arial"/>
          <w:outline w:val="0"/>
          <w:color w:val="000000"/>
          <w:sz w:val="22"/>
          <w:szCs w:val="22"/>
          <w:u w:color="000000"/>
          <w:rtl w:val="0"/>
          <w:lang w:val="en-US"/>
          <w14:textFill>
            <w14:solidFill>
              <w14:srgbClr w14:val="000000"/>
            </w14:solidFill>
          </w14:textFill>
        </w:rPr>
        <w:t>). In some cases, it may be possible to add additional activities for a small fee.</w:t>
      </w:r>
    </w:p>
    <w:p>
      <w:pPr>
        <w:pStyle w:val="Body Text"/>
        <w:spacing w:before="114" w:line="283" w:lineRule="auto"/>
        <w:ind w:right="466"/>
        <w:rPr>
          <w:rFonts w:ascii="Arial" w:cs="Arial" w:hAnsi="Arial" w:eastAsia="Arial"/>
          <w:outline w:val="0"/>
          <w:color w:val="000000"/>
          <w:sz w:val="22"/>
          <w:szCs w:val="22"/>
          <w:u w:color="000000"/>
          <w14:textFill>
            <w14:solidFill>
              <w14:srgbClr w14:val="000000"/>
            </w14:solidFill>
          </w14:textFill>
        </w:rPr>
      </w:pPr>
      <w:r>
        <w:rPr>
          <w:rFonts w:ascii="Arial" w:hAnsi="Arial"/>
          <w:outline w:val="0"/>
          <w:color w:val="000000"/>
          <w:sz w:val="22"/>
          <w:szCs w:val="22"/>
          <w:u w:color="000000"/>
          <w:rtl w:val="0"/>
          <w:lang w:val="en-US"/>
          <w14:textFill>
            <w14:solidFill>
              <w14:srgbClr w14:val="000000"/>
            </w14:solidFill>
          </w14:textFill>
        </w:rPr>
        <w:t>Community Resilience Insurance does not cover the use of personal vehicles, the use of private homes for CRG activities, or the operation of machinery.</w:t>
      </w:r>
    </w:p>
    <w:p>
      <w:pPr>
        <w:pStyle w:val="Body"/>
        <w:rPr>
          <w:rFonts w:ascii="Arial" w:cs="Arial" w:hAnsi="Arial" w:eastAsia="Arial"/>
          <w:sz w:val="24"/>
          <w:szCs w:val="24"/>
        </w:rPr>
      </w:pPr>
    </w:p>
    <w:p>
      <w:pPr>
        <w:pStyle w:val="Body"/>
        <w:widowControl w:val="0"/>
        <w:spacing w:before="148" w:after="0" w:line="240" w:lineRule="auto"/>
        <w:rPr>
          <w:rFonts w:ascii="Arial" w:cs="Arial" w:hAnsi="Arial" w:eastAsia="Arial"/>
          <w:b w:val="1"/>
          <w:bCs w:val="1"/>
          <w:outline w:val="0"/>
          <w:color w:val="4c4d4f"/>
          <w:sz w:val="26"/>
          <w:szCs w:val="26"/>
          <w:u w:color="4c4d4f"/>
          <w14:textFill>
            <w14:solidFill>
              <w14:srgbClr w14:val="4C4D4F"/>
            </w14:solidFill>
          </w14:textFill>
        </w:rPr>
      </w:pPr>
    </w:p>
    <w:p>
      <w:pPr>
        <w:pStyle w:val="Body"/>
        <w:widowControl w:val="0"/>
        <w:spacing w:before="148" w:after="0" w:line="240" w:lineRule="auto"/>
        <w:jc w:val="center"/>
        <w:rPr>
          <w:rFonts w:ascii="Arial" w:cs="Arial" w:hAnsi="Arial" w:eastAsia="Arial"/>
          <w:b w:val="1"/>
          <w:bCs w:val="1"/>
          <w:sz w:val="24"/>
          <w:szCs w:val="24"/>
        </w:rPr>
      </w:pPr>
      <w:r>
        <w:rPr>
          <w:rFonts w:ascii="Arial" w:hAnsi="Arial"/>
          <w:b w:val="1"/>
          <w:bCs w:val="1"/>
          <w:sz w:val="24"/>
          <w:szCs w:val="24"/>
          <w:rtl w:val="0"/>
          <w:lang w:val="en-US"/>
        </w:rPr>
        <w:t>Key Contact Information</w:t>
      </w:r>
    </w:p>
    <w:p>
      <w:pPr>
        <w:pStyle w:val="Body"/>
        <w:widowControl w:val="0"/>
        <w:spacing w:before="148" w:after="0" w:line="240" w:lineRule="auto"/>
        <w:ind w:left="193" w:firstLine="0"/>
        <w:rPr>
          <w:rFonts w:ascii="Arial" w:cs="Arial" w:hAnsi="Arial" w:eastAsia="Arial"/>
          <w:b w:val="1"/>
          <w:bCs w:val="1"/>
          <w:outline w:val="0"/>
          <w:color w:val="4c4d4f"/>
          <w:sz w:val="24"/>
          <w:szCs w:val="24"/>
          <w:u w:color="4c4d4f"/>
          <w14:textFill>
            <w14:solidFill>
              <w14:srgbClr w14:val="4C4D4F"/>
            </w14:solidFill>
          </w14:textFill>
        </w:rPr>
      </w:pPr>
    </w:p>
    <w:tbl>
      <w:tblPr>
        <w:tblW w:w="9543" w:type="dxa"/>
        <w:jc w:val="left"/>
        <w:tblInd w:w="301"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637"/>
        <w:gridCol w:w="1298"/>
        <w:gridCol w:w="6608"/>
      </w:tblGrid>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before="148"/>
            </w:pPr>
            <w:r>
              <w:rPr>
                <w:rFonts w:ascii="Arial" w:hAnsi="Arial"/>
                <w:b w:val="1"/>
                <w:bCs w:val="1"/>
                <w:outline w:val="0"/>
                <w:color w:val="ffffff"/>
                <w:u w:color="ffffff"/>
                <w:shd w:val="nil" w:color="auto" w:fill="auto"/>
                <w:rtl w:val="0"/>
                <w:lang w:val="en-US"/>
                <w14:textFill>
                  <w14:solidFill>
                    <w14:srgbClr w14:val="FFFFFF"/>
                  </w14:solidFill>
                </w14:textFill>
              </w:rPr>
              <w:t>Service/Name</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before="148" w:after="0" w:line="240" w:lineRule="auto"/>
            </w:pPr>
            <w:r>
              <w:rPr>
                <w:rFonts w:ascii="Arial" w:hAnsi="Arial"/>
                <w:b w:val="1"/>
                <w:bCs w:val="1"/>
                <w:outline w:val="0"/>
                <w:color w:val="ffffff"/>
                <w:u w:color="ffffff"/>
                <w:shd w:val="nil" w:color="auto" w:fill="auto"/>
                <w:rtl w:val="0"/>
                <w:lang w:val="en-US"/>
                <w14:textFill>
                  <w14:solidFill>
                    <w14:srgbClr w14:val="FFFFFF"/>
                  </w14:solidFill>
                </w14:textFill>
              </w:rPr>
              <w:t>Telephone No.</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widowControl w:val="0"/>
              <w:spacing w:before="148" w:after="0" w:line="240" w:lineRule="auto"/>
            </w:pPr>
            <w:r>
              <w:rPr>
                <w:rFonts w:ascii="Arial" w:hAnsi="Arial"/>
                <w:b w:val="1"/>
                <w:bCs w:val="1"/>
                <w:outline w:val="0"/>
                <w:color w:val="ffffff"/>
                <w:u w:color="ffffff"/>
                <w:shd w:val="nil" w:color="auto" w:fill="auto"/>
                <w:rtl w:val="0"/>
                <w:lang w:val="en-US"/>
                <w14:textFill>
                  <w14:solidFill>
                    <w14:srgbClr w14:val="FFFFFF"/>
                  </w14:solidFill>
                </w14:textFill>
              </w:rPr>
              <w:t>Website/Email</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 xml:space="preserve">DandG Council </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030 33 33 3000</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"http://www.dumfriesandgalloway.gov.uk"</w:instrText>
            </w:r>
            <w:r>
              <w:rPr>
                <w:rStyle w:val="Hyperlink.2"/>
                <w:rFonts w:ascii="Arial" w:cs="Arial" w:hAnsi="Arial" w:eastAsia="Arial"/>
              </w:rPr>
              <w:fldChar w:fldCharType="separate" w:fldLock="0"/>
            </w:r>
            <w:r>
              <w:rPr>
                <w:rStyle w:val="Hyperlink.2"/>
                <w:rFonts w:ascii="Arial" w:hAnsi="Arial"/>
                <w:rtl w:val="0"/>
                <w:lang w:val="en-US"/>
              </w:rPr>
              <w:t>www.dumfriesandgalloway.gov.uk</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631"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DGVOST</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"https://dgvost.dumfriesandgalloway.gov.uk/dgvost"</w:instrText>
            </w:r>
            <w:r>
              <w:rPr>
                <w:rStyle w:val="Hyperlink.2"/>
                <w:rFonts w:ascii="Arial" w:cs="Arial" w:hAnsi="Arial" w:eastAsia="Arial"/>
              </w:rPr>
              <w:fldChar w:fldCharType="separate" w:fldLock="0"/>
            </w:r>
            <w:r>
              <w:rPr>
                <w:rStyle w:val="Hyperlink.2"/>
                <w:rFonts w:ascii="Arial" w:hAnsi="Arial"/>
                <w:rtl w:val="0"/>
                <w:lang w:val="en-US"/>
              </w:rPr>
              <w:t>https://dgvost.dumfriesandgalloway.gov.uk/dgvost</w:t>
            </w:r>
            <w:r>
              <w:rPr>
                <w:rFonts w:ascii="Arial" w:cs="Arial" w:hAnsi="Arial" w:eastAsia="Arial"/>
              </w:rPr>
              <w:fldChar w:fldCharType="end" w:fldLock="0"/>
            </w:r>
            <w:r>
              <w:rPr>
                <w:rFonts w:ascii="Arial" w:hAnsi="Arial"/>
                <w:shd w:val="nil" w:color="auto" w:fill="auto"/>
                <w:rtl w:val="0"/>
                <w:lang w:val="en-US"/>
              </w:rPr>
              <w:t xml:space="preserve"> </w:t>
            </w:r>
            <w:r>
              <w:rPr>
                <w:rFonts w:ascii="Arial" w:cs="Arial" w:hAnsi="Arial" w:eastAsia="Arial"/>
                <w:shd w:val="nil" w:color="auto" w:fill="auto"/>
              </w:rPr>
            </w:r>
          </w:p>
        </w:tc>
      </w:tr>
      <w:tr>
        <w:tblPrEx>
          <w:shd w:val="clear" w:color="auto" w:fill="cdd4e9"/>
        </w:tblPrEx>
        <w:trPr>
          <w:trHeight w:val="72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DandG Council Ward Officer</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"https://www.dumgal.gov.uk/wardworking"</w:instrText>
            </w:r>
            <w:r>
              <w:rPr>
                <w:rStyle w:val="Hyperlink.2"/>
                <w:rFonts w:ascii="Arial" w:cs="Arial" w:hAnsi="Arial" w:eastAsia="Arial"/>
              </w:rPr>
              <w:fldChar w:fldCharType="separate" w:fldLock="0"/>
            </w:r>
            <w:r>
              <w:rPr>
                <w:rStyle w:val="Hyperlink.2"/>
                <w:rFonts w:ascii="Arial" w:hAnsi="Arial"/>
                <w:rtl w:val="0"/>
                <w:lang w:val="en-US"/>
              </w:rPr>
              <w:t>https://www.dumgal.gov.uk/wardworking</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120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DandG Council Resilience Team</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030 33 33 3000 (press 1 out of hours)</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rPr>
                <w:rFonts w:ascii="Arial" w:cs="Arial" w:hAnsi="Arial" w:eastAsia="Arial"/>
                <w:shd w:val="nil" w:color="auto" w:fill="auto"/>
              </w:rPr>
            </w:pPr>
            <w:r>
              <w:rPr>
                <w:rStyle w:val="Hyperlink.2"/>
                <w:rFonts w:ascii="Arial" w:cs="Arial" w:hAnsi="Arial" w:eastAsia="Arial"/>
              </w:rPr>
              <w:fldChar w:fldCharType="begin" w:fldLock="0"/>
            </w:r>
            <w:r>
              <w:rPr>
                <w:rStyle w:val="Hyperlink.2"/>
                <w:rFonts w:ascii="Arial" w:cs="Arial" w:hAnsi="Arial" w:eastAsia="Arial"/>
              </w:rPr>
              <w:instrText xml:space="preserve"> HYPERLINK "mailto:communityresilience@dumgal.gov.uk"</w:instrText>
            </w:r>
            <w:r>
              <w:rPr>
                <w:rStyle w:val="Hyperlink.2"/>
                <w:rFonts w:ascii="Arial" w:cs="Arial" w:hAnsi="Arial" w:eastAsia="Arial"/>
              </w:rPr>
              <w:fldChar w:fldCharType="separate" w:fldLock="0"/>
            </w:r>
            <w:r>
              <w:rPr>
                <w:rStyle w:val="Hyperlink.2"/>
                <w:rFonts w:ascii="Arial" w:hAnsi="Arial"/>
                <w:rtl w:val="0"/>
                <w:lang w:val="en-US"/>
              </w:rPr>
              <w:t>communityresilience@dumgal.gov.uk</w:t>
            </w:r>
            <w:r>
              <w:rPr>
                <w:rFonts w:ascii="Arial" w:cs="Arial" w:hAnsi="Arial" w:eastAsia="Arial"/>
              </w:rPr>
              <w:fldChar w:fldCharType="end" w:fldLock="0"/>
            </w:r>
            <w:r>
              <w:rPr>
                <w:rFonts w:ascii="Calibri" w:cs="Calibri" w:hAnsi="Calibri" w:eastAsia="Calibri"/>
                <w:shd w:val="nil" w:color="auto" w:fill="auto"/>
                <w:lang w:val="en-US"/>
              </w:rPr>
              <w:br w:type="textWrapping"/>
            </w:r>
          </w:p>
          <w:p>
            <w:pPr>
              <w:pStyle w:val="Body"/>
              <w:widowControl w:val="0"/>
              <w:bidi w:val="0"/>
              <w:spacing w:before="148" w:after="0" w:line="240" w:lineRule="auto"/>
              <w:ind w:left="0" w:right="0" w:firstLine="0"/>
              <w:jc w:val="left"/>
              <w:rPr>
                <w:rtl w:val="0"/>
              </w:rPr>
            </w:pPr>
            <w:r>
              <w:rPr>
                <w:rStyle w:val="Hyperlink.2"/>
                <w:rFonts w:ascii="Arial" w:cs="Arial" w:hAnsi="Arial" w:eastAsia="Arial"/>
              </w:rPr>
              <w:fldChar w:fldCharType="begin" w:fldLock="0"/>
            </w:r>
            <w:r>
              <w:rPr>
                <w:rStyle w:val="Hyperlink.2"/>
                <w:rFonts w:ascii="Arial" w:cs="Arial" w:hAnsi="Arial" w:eastAsia="Arial"/>
              </w:rPr>
              <w:instrText xml:space="preserve"> HYPERLINK "mailto:Ep-enquiries@dumgal.gov.uk"</w:instrText>
            </w:r>
            <w:r>
              <w:rPr>
                <w:rStyle w:val="Hyperlink.2"/>
                <w:rFonts w:ascii="Arial" w:cs="Arial" w:hAnsi="Arial" w:eastAsia="Arial"/>
              </w:rPr>
              <w:fldChar w:fldCharType="separate" w:fldLock="0"/>
            </w:r>
            <w:r>
              <w:rPr>
                <w:rStyle w:val="Hyperlink.2"/>
                <w:rFonts w:ascii="Arial" w:hAnsi="Arial"/>
                <w:rtl w:val="0"/>
                <w:lang w:val="en-US"/>
              </w:rPr>
              <w:t>Ep-enquiries@dumgal.gov.uk</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72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DandG Elected Members (3)</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"https://dumfriesgalloway.moderngov.co.uk/mgFindMember.aspx"</w:instrText>
            </w:r>
            <w:r>
              <w:rPr>
                <w:rStyle w:val="Hyperlink.2"/>
                <w:rFonts w:ascii="Arial" w:cs="Arial" w:hAnsi="Arial" w:eastAsia="Arial"/>
              </w:rPr>
              <w:fldChar w:fldCharType="separate" w:fldLock="0"/>
            </w:r>
            <w:r>
              <w:rPr>
                <w:rStyle w:val="Hyperlink.2"/>
                <w:rFonts w:ascii="Arial" w:hAnsi="Arial"/>
                <w:rtl w:val="0"/>
                <w:lang w:val="en-US"/>
              </w:rPr>
              <w:t>https://dumfriesgalloway.moderngov.co.uk/mgFindMember.aspx</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Police Scotland</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999/101</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"http://www.scotland.police.uk"</w:instrText>
            </w:r>
            <w:r>
              <w:rPr>
                <w:rStyle w:val="Hyperlink.2"/>
                <w:rFonts w:ascii="Arial" w:cs="Arial" w:hAnsi="Arial" w:eastAsia="Arial"/>
              </w:rPr>
              <w:fldChar w:fldCharType="separate" w:fldLock="0"/>
            </w:r>
            <w:r>
              <w:rPr>
                <w:rStyle w:val="Hyperlink.2"/>
                <w:rFonts w:ascii="Arial" w:hAnsi="Arial"/>
                <w:rtl w:val="0"/>
                <w:lang w:val="en-US"/>
              </w:rPr>
              <w:t>www.scotland.police.uk</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Scottish Fire and Rescue</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999</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2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Scottish Ambulance Service</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999</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HM Coastguard</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999</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Mountain Rescue</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999 (via Police)</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Ask for Police then Mountain Rescue</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NHS DandG</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01387 246246</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24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NHS 24</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111</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 xml:space="preserve">Phone 111 for non-emergencies </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SEPA Floodline</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0845 988 1188</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"http://www.sepa.org.uk"</w:instrText>
            </w:r>
            <w:r>
              <w:rPr>
                <w:rStyle w:val="Hyperlink.2"/>
                <w:rFonts w:ascii="Arial" w:cs="Arial" w:hAnsi="Arial" w:eastAsia="Arial"/>
              </w:rPr>
              <w:fldChar w:fldCharType="separate" w:fldLock="0"/>
            </w:r>
            <w:r>
              <w:rPr>
                <w:rStyle w:val="Hyperlink.2"/>
                <w:rFonts w:ascii="Arial" w:hAnsi="Arial"/>
                <w:rtl w:val="0"/>
                <w:lang w:val="en-US"/>
              </w:rPr>
              <w:t>www.sepa.org.uk</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Scottish Flood Forum</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0131 563 9392</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 xml:space="preserve"> </w:t>
            </w:r>
            <w:r>
              <w:rPr>
                <w:rStyle w:val="Hyperlink.2"/>
                <w:rFonts w:ascii="Arial" w:cs="Arial" w:hAnsi="Arial" w:eastAsia="Arial"/>
              </w:rPr>
              <w:fldChar w:fldCharType="begin" w:fldLock="0"/>
            </w:r>
            <w:r>
              <w:rPr>
                <w:rStyle w:val="Hyperlink.2"/>
                <w:rFonts w:ascii="Arial" w:cs="Arial" w:hAnsi="Arial" w:eastAsia="Arial"/>
              </w:rPr>
              <w:instrText xml:space="preserve"> HYPERLINK "http://www.scottishfloodforum.org"</w:instrText>
            </w:r>
            <w:r>
              <w:rPr>
                <w:rStyle w:val="Hyperlink.2"/>
                <w:rFonts w:ascii="Arial" w:cs="Arial" w:hAnsi="Arial" w:eastAsia="Arial"/>
              </w:rPr>
              <w:fldChar w:fldCharType="separate" w:fldLock="0"/>
            </w:r>
            <w:r>
              <w:rPr>
                <w:rStyle w:val="Hyperlink.2"/>
                <w:rFonts w:ascii="Arial" w:hAnsi="Arial"/>
                <w:rtl w:val="0"/>
                <w:lang w:val="en-US"/>
              </w:rPr>
              <w:t>www.scottishfloodforum.org</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631"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BBC News</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"http://www.bbc.co.uk/news"</w:instrText>
            </w:r>
            <w:r>
              <w:rPr>
                <w:rStyle w:val="Hyperlink.2"/>
                <w:rFonts w:ascii="Arial" w:cs="Arial" w:hAnsi="Arial" w:eastAsia="Arial"/>
              </w:rPr>
              <w:fldChar w:fldCharType="separate" w:fldLock="0"/>
            </w:r>
            <w:r>
              <w:rPr>
                <w:rStyle w:val="Hyperlink.2"/>
                <w:rFonts w:ascii="Arial" w:hAnsi="Arial"/>
                <w:rtl w:val="0"/>
                <w:lang w:val="en-US"/>
              </w:rPr>
              <w:t>www.bbc.co.uk/news</w:t>
            </w:r>
            <w:r>
              <w:rPr>
                <w:rFonts w:ascii="Arial" w:cs="Arial" w:hAnsi="Arial" w:eastAsia="Arial"/>
              </w:rPr>
              <w:fldChar w:fldCharType="end" w:fldLock="0"/>
            </w:r>
            <w:r>
              <w:rPr>
                <w:rFonts w:ascii="Arial" w:hAnsi="Arial"/>
                <w:shd w:val="nil" w:color="auto" w:fill="auto"/>
                <w:rtl w:val="0"/>
                <w:lang w:val="en-US"/>
              </w:rPr>
              <w:t xml:space="preserve"> </w:t>
            </w:r>
            <w:r>
              <w:rPr>
                <w:rFonts w:ascii="Arial" w:cs="Arial" w:hAnsi="Arial" w:eastAsia="Arial"/>
                <w:shd w:val="nil" w:color="auto" w:fill="auto"/>
              </w:rPr>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Scottish Power</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105</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"https://www.spenergynetworks.co.uk/pages/power_cuts_map.aspx"</w:instrText>
            </w:r>
            <w:r>
              <w:rPr>
                <w:rStyle w:val="Hyperlink.2"/>
                <w:rFonts w:ascii="Arial" w:cs="Arial" w:hAnsi="Arial" w:eastAsia="Arial"/>
              </w:rPr>
              <w:fldChar w:fldCharType="separate" w:fldLock="0"/>
            </w:r>
            <w:r>
              <w:rPr>
                <w:rStyle w:val="Hyperlink.2"/>
                <w:rFonts w:ascii="Arial" w:hAnsi="Arial"/>
                <w:rtl w:val="0"/>
                <w:lang w:val="en-US"/>
              </w:rPr>
              <w:t>https://www.spenergynetworks.co.uk/pages/power_cuts_map.aspx</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Gas</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0800 111 999</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If you suspect a gas leak call this number immediately.</w:t>
            </w:r>
          </w:p>
        </w:tc>
      </w:tr>
      <w:tr>
        <w:tblPrEx>
          <w:shd w:val="clear" w:color="auto" w:fill="cdd4e9"/>
        </w:tblPrEx>
        <w:trPr>
          <w:trHeight w:val="48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Water</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 xml:space="preserve">0800 077 8778 </w:t>
            </w: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"http://www.scottishwater.co.uk"</w:instrText>
            </w:r>
            <w:r>
              <w:rPr>
                <w:rStyle w:val="Hyperlink.2"/>
                <w:rFonts w:ascii="Arial" w:cs="Arial" w:hAnsi="Arial" w:eastAsia="Arial"/>
              </w:rPr>
              <w:fldChar w:fldCharType="separate" w:fldLock="0"/>
            </w:r>
            <w:r>
              <w:rPr>
                <w:rStyle w:val="Hyperlink.2"/>
                <w:rFonts w:ascii="Arial" w:hAnsi="Arial"/>
                <w:rtl w:val="0"/>
                <w:lang w:val="en-US"/>
              </w:rPr>
              <w:t>www.scottishwater.co.uk</w:t>
            </w:r>
            <w:r>
              <w:rPr>
                <w:rFonts w:ascii="Arial" w:cs="Arial" w:hAnsi="Arial" w:eastAsia="Arial"/>
              </w:rPr>
              <w:fldChar w:fldCharType="end" w:fldLock="0"/>
            </w:r>
            <w:r>
              <w:rPr>
                <w:rFonts w:ascii="Arial" w:hAnsi="Arial"/>
                <w:shd w:val="nil" w:color="auto" w:fill="auto"/>
                <w:rtl w:val="0"/>
                <w:lang w:val="en-US"/>
              </w:rPr>
              <w:t xml:space="preserve"> </w:t>
            </w:r>
          </w:p>
        </w:tc>
      </w:tr>
      <w:tr>
        <w:tblPrEx>
          <w:shd w:val="clear" w:color="auto" w:fill="cdd4e9"/>
        </w:tblPrEx>
        <w:trPr>
          <w:trHeight w:val="243" w:hRule="atLeast"/>
        </w:trPr>
        <w:tc>
          <w:tcPr>
            <w:tcW w:type="dxa" w:w="16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Fonts w:ascii="Arial" w:hAnsi="Arial"/>
                <w:shd w:val="nil" w:color="auto" w:fill="auto"/>
                <w:rtl w:val="0"/>
                <w:lang w:val="en-US"/>
              </w:rPr>
              <w:t>Met Office</w:t>
            </w:r>
          </w:p>
        </w:tc>
        <w:tc>
          <w:tcPr>
            <w:tcW w:type="dxa" w:w="12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6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widowControl w:val="0"/>
              <w:spacing w:before="148" w:after="0" w:line="240" w:lineRule="auto"/>
            </w:pPr>
            <w:r>
              <w:rPr>
                <w:rStyle w:val="Hyperlink.2"/>
                <w:rFonts w:ascii="Arial" w:cs="Arial" w:hAnsi="Arial" w:eastAsia="Arial"/>
              </w:rPr>
              <w:fldChar w:fldCharType="begin" w:fldLock="0"/>
            </w:r>
            <w:r>
              <w:rPr>
                <w:rStyle w:val="Hyperlink.2"/>
                <w:rFonts w:ascii="Arial" w:cs="Arial" w:hAnsi="Arial" w:eastAsia="Arial"/>
              </w:rPr>
              <w:instrText xml:space="preserve"> HYPERLINK "http://www.metoffice.gov.uk"</w:instrText>
            </w:r>
            <w:r>
              <w:rPr>
                <w:rStyle w:val="Hyperlink.2"/>
                <w:rFonts w:ascii="Arial" w:cs="Arial" w:hAnsi="Arial" w:eastAsia="Arial"/>
              </w:rPr>
              <w:fldChar w:fldCharType="separate" w:fldLock="0"/>
            </w:r>
            <w:r>
              <w:rPr>
                <w:rStyle w:val="Hyperlink.2"/>
                <w:rFonts w:ascii="Arial" w:hAnsi="Arial"/>
                <w:rtl w:val="0"/>
                <w:lang w:val="en-US"/>
              </w:rPr>
              <w:t>www.metoffice.gov.uk</w:t>
            </w:r>
            <w:r>
              <w:rPr>
                <w:rFonts w:ascii="Arial" w:cs="Arial" w:hAnsi="Arial" w:eastAsia="Arial"/>
              </w:rPr>
              <w:fldChar w:fldCharType="end" w:fldLock="0"/>
            </w:r>
            <w:r>
              <w:rPr>
                <w:rFonts w:ascii="Arial" w:hAnsi="Arial"/>
                <w:shd w:val="nil" w:color="auto" w:fill="auto"/>
                <w:rtl w:val="0"/>
                <w:lang w:val="en-US"/>
              </w:rPr>
              <w:t xml:space="preserve">  </w:t>
            </w:r>
          </w:p>
        </w:tc>
      </w:tr>
    </w:tbl>
    <w:p>
      <w:pPr>
        <w:pStyle w:val="Body"/>
        <w:widowControl w:val="0"/>
        <w:spacing w:before="148" w:after="0" w:line="240" w:lineRule="auto"/>
        <w:ind w:left="193" w:hanging="193"/>
        <w:rPr>
          <w:rFonts w:ascii="Arial" w:cs="Arial" w:hAnsi="Arial" w:eastAsia="Arial"/>
          <w:b w:val="1"/>
          <w:bCs w:val="1"/>
          <w:outline w:val="0"/>
          <w:color w:val="4c4d4f"/>
          <w:sz w:val="24"/>
          <w:szCs w:val="24"/>
          <w:u w:color="4c4d4f"/>
          <w14:textFill>
            <w14:solidFill>
              <w14:srgbClr w14:val="4C4D4F"/>
            </w14:solidFill>
          </w14:textFill>
        </w:rPr>
      </w:pPr>
    </w:p>
    <w:p>
      <w:pPr>
        <w:pStyle w:val="Body"/>
        <w:widowControl w:val="0"/>
        <w:spacing w:before="148" w:after="0" w:line="240" w:lineRule="auto"/>
        <w:rPr>
          <w:rFonts w:ascii="Arial" w:cs="Arial" w:hAnsi="Arial" w:eastAsia="Arial"/>
          <w:sz w:val="20"/>
          <w:szCs w:val="20"/>
        </w:rPr>
      </w:pPr>
    </w:p>
    <w:p>
      <w:pPr>
        <w:pStyle w:val="Body"/>
        <w:widowControl w:val="0"/>
        <w:spacing w:before="6" w:after="1" w:line="240" w:lineRule="auto"/>
        <w:jc w:val="center"/>
        <w:rPr>
          <w:rFonts w:ascii="Arial" w:cs="Arial" w:hAnsi="Arial" w:eastAsia="Arial"/>
          <w:sz w:val="12"/>
          <w:szCs w:val="12"/>
        </w:rPr>
      </w:pPr>
    </w:p>
    <w:p>
      <w:pPr>
        <w:pStyle w:val="Body"/>
        <w:spacing w:after="0" w:line="240" w:lineRule="auto"/>
        <w:outlineLvl w:val="0"/>
        <w:rPr>
          <w:rFonts w:ascii="Arial" w:cs="Arial" w:hAnsi="Arial" w:eastAsia="Arial"/>
          <w:b w:val="1"/>
          <w:bCs w:val="1"/>
          <w:kern w:val="36"/>
          <w:sz w:val="24"/>
          <w:szCs w:val="24"/>
        </w:rPr>
      </w:pPr>
      <w:r>
        <w:rPr>
          <w:rFonts w:ascii="Arial" w:hAnsi="Arial"/>
          <w:b w:val="1"/>
          <w:bCs w:val="1"/>
          <w:kern w:val="36"/>
          <w:sz w:val="24"/>
          <w:szCs w:val="24"/>
          <w:rtl w:val="0"/>
          <w:lang w:val="en-US"/>
        </w:rPr>
        <w:t>Useful Web links:</w:t>
      </w:r>
    </w:p>
    <w:p>
      <w:pPr>
        <w:pStyle w:val="Body"/>
        <w:spacing w:after="0" w:line="432" w:lineRule="atLeast"/>
        <w:rPr>
          <w:rFonts w:ascii="Arial" w:cs="Arial" w:hAnsi="Arial" w:eastAsia="Arial"/>
          <w:sz w:val="24"/>
          <w:szCs w:val="24"/>
        </w:rPr>
      </w:pPr>
      <w:r>
        <w:rPr>
          <w:rFonts w:ascii="Arial" w:hAnsi="Arial"/>
          <w:sz w:val="24"/>
          <w:szCs w:val="24"/>
          <w:rtl w:val="0"/>
          <w:lang w:val="de-DE"/>
        </w:rPr>
        <w:t xml:space="preserve">DGVost: </w:t>
      </w:r>
      <w:r>
        <w:rPr>
          <w:rStyle w:val="Hyperlink.3"/>
        </w:rPr>
        <w:fldChar w:fldCharType="begin" w:fldLock="0"/>
      </w:r>
      <w:r>
        <w:rPr>
          <w:rStyle w:val="Hyperlink.3"/>
        </w:rPr>
        <w:instrText xml:space="preserve"> HYPERLINK "https://dgvost.dumgal.gov.uk/"</w:instrText>
      </w:r>
      <w:r>
        <w:rPr>
          <w:rStyle w:val="Hyperlink.3"/>
        </w:rPr>
        <w:fldChar w:fldCharType="separate" w:fldLock="0"/>
      </w:r>
      <w:r>
        <w:rPr>
          <w:rStyle w:val="Hyperlink.3"/>
          <w:rtl w:val="0"/>
        </w:rPr>
        <w:t>https://dgvost.dumgal.gov.uk/</w:t>
      </w:r>
      <w:r>
        <w:rPr/>
        <w:fldChar w:fldCharType="end" w:fldLock="0"/>
      </w:r>
    </w:p>
    <w:p>
      <w:pPr>
        <w:pStyle w:val="Body"/>
        <w:spacing w:after="0" w:line="432" w:lineRule="atLeast"/>
        <w:rPr>
          <w:rStyle w:val="None"/>
          <w:rFonts w:ascii="Arial" w:cs="Arial" w:hAnsi="Arial" w:eastAsia="Arial"/>
          <w:sz w:val="24"/>
          <w:szCs w:val="24"/>
        </w:rPr>
      </w:pPr>
      <w:r>
        <w:rPr>
          <w:rFonts w:ascii="Arial" w:hAnsi="Arial"/>
          <w:sz w:val="24"/>
          <w:szCs w:val="24"/>
          <w:rtl w:val="0"/>
          <w:lang w:val="en-US"/>
        </w:rPr>
        <w:t>For weather advice:</w:t>
      </w:r>
      <w:r>
        <w:rPr>
          <w:rFonts w:ascii="Arial" w:hAnsi="Arial" w:hint="default"/>
          <w:sz w:val="24"/>
          <w:szCs w:val="24"/>
          <w:rtl w:val="0"/>
          <w:lang w:val="en-US"/>
        </w:rPr>
        <w:t> </w:t>
      </w:r>
      <w:r>
        <w:rPr>
          <w:rStyle w:val="Hyperlink.4"/>
        </w:rPr>
        <w:fldChar w:fldCharType="begin" w:fldLock="0"/>
      </w:r>
      <w:r>
        <w:rPr>
          <w:rStyle w:val="Hyperlink.4"/>
        </w:rPr>
        <w:instrText xml:space="preserve"> HYPERLINK "http://www.metoffice.gov.uk/weather/uk/advice/"</w:instrText>
      </w:r>
      <w:r>
        <w:rPr>
          <w:rStyle w:val="Hyperlink.4"/>
        </w:rPr>
        <w:fldChar w:fldCharType="separate" w:fldLock="0"/>
      </w:r>
      <w:r>
        <w:rPr>
          <w:rStyle w:val="Hyperlink.4"/>
          <w:rtl w:val="0"/>
          <w:lang w:val="en-US"/>
        </w:rPr>
        <w:t>http://www.metoffice.gov.uk/weather/uk/advice/</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For weather warnings:</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"http://www.metoffice.gov.uk/weather/uk/uk_forecast_warnings.html"</w:instrText>
      </w:r>
      <w:r>
        <w:rPr>
          <w:rStyle w:val="Hyperlink.4"/>
        </w:rPr>
        <w:fldChar w:fldCharType="separate" w:fldLock="0"/>
      </w:r>
      <w:r>
        <w:rPr>
          <w:rStyle w:val="Hyperlink.4"/>
          <w:rtl w:val="0"/>
          <w:lang w:val="en-US"/>
        </w:rPr>
        <w:t>http://www.metoffice.gov.uk/weather/ukforecastwarnings</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 xml:space="preserve">For flood warnings </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"http://www.sepa.org.uk/flooding.aspx"</w:instrText>
      </w:r>
      <w:r>
        <w:rPr>
          <w:rStyle w:val="Hyperlink.4"/>
        </w:rPr>
        <w:fldChar w:fldCharType="separate" w:fldLock="0"/>
      </w:r>
      <w:r>
        <w:rPr>
          <w:rStyle w:val="Hyperlink.4"/>
          <w:rtl w:val="0"/>
          <w:lang w:val="en-US"/>
        </w:rPr>
        <w:t>http://www.sepa.org.uk/flooding.aspx</w:t>
      </w:r>
      <w:r>
        <w:rPr>
          <w:rStyle w:val="None"/>
          <w:rFonts w:ascii="Arial" w:hAnsi="Arial" w:hint="default"/>
          <w:sz w:val="24"/>
          <w:szCs w:val="24"/>
          <w:u w:val="single"/>
          <w:rtl w:val="0"/>
          <w:lang w:val="en-US"/>
        </w:rPr>
        <w:t> </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For flood Advice:</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"https://scottishfloodforum.org/news/latest-news/"</w:instrText>
      </w:r>
      <w:r>
        <w:rPr>
          <w:rStyle w:val="Hyperlink.4"/>
        </w:rPr>
        <w:fldChar w:fldCharType="separate" w:fldLock="0"/>
      </w:r>
      <w:r>
        <w:rPr>
          <w:rStyle w:val="Hyperlink.4"/>
          <w:rtl w:val="0"/>
          <w:lang w:val="en-US"/>
        </w:rPr>
        <w:t>https://scottishfloodforum.org/news/latest-news/</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Power cuts map:</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"https://www.spenergynetworks.co.uk/pages/power_cuts_map.aspx"</w:instrText>
      </w:r>
      <w:r>
        <w:rPr>
          <w:rStyle w:val="Hyperlink.4"/>
        </w:rPr>
        <w:fldChar w:fldCharType="separate" w:fldLock="0"/>
      </w:r>
      <w:r>
        <w:rPr>
          <w:rStyle w:val="Hyperlink.4"/>
          <w:rtl w:val="0"/>
          <w:lang w:val="en-US"/>
        </w:rPr>
        <w:t>https://www.spenergynetworks.co.uk/pages/power_cuts_map.aspx</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Emergency School Closure</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"https://info.dumgal.gov.uk/esc/home"</w:instrText>
      </w:r>
      <w:r>
        <w:rPr>
          <w:rStyle w:val="Hyperlink.4"/>
        </w:rPr>
        <w:fldChar w:fldCharType="separate" w:fldLock="0"/>
      </w:r>
      <w:r>
        <w:rPr>
          <w:rStyle w:val="Hyperlink.4"/>
          <w:rtl w:val="0"/>
        </w:rPr>
        <w:t>https://info.dumgal.gov.uk/esc/home</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For winter preparedness:</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"https://ready.scot/respond/severe-weather"</w:instrText>
      </w:r>
      <w:r>
        <w:rPr>
          <w:rStyle w:val="Hyperlink.4"/>
        </w:rPr>
        <w:fldChar w:fldCharType="separate" w:fldLock="0"/>
      </w:r>
      <w:r>
        <w:rPr>
          <w:rStyle w:val="Hyperlink.4"/>
          <w:rtl w:val="0"/>
          <w:lang w:val="en-US"/>
        </w:rPr>
        <w:t>Ready Scotland Ready for Winter</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For public transport advice:</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"http://www.travelinescotland.com/"</w:instrText>
      </w:r>
      <w:r>
        <w:rPr>
          <w:rStyle w:val="Hyperlink.4"/>
        </w:rPr>
        <w:fldChar w:fldCharType="separate" w:fldLock="0"/>
      </w:r>
      <w:r>
        <w:rPr>
          <w:rStyle w:val="Hyperlink.4"/>
          <w:rtl w:val="0"/>
          <w:lang w:val="en-US"/>
        </w:rPr>
        <w:t>http://www.travelinescotland.com</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For roads advice:</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"http://trafficscotland.org/"</w:instrText>
      </w:r>
      <w:r>
        <w:rPr>
          <w:rStyle w:val="Hyperlink.4"/>
        </w:rPr>
        <w:fldChar w:fldCharType="separate" w:fldLock="0"/>
      </w:r>
      <w:r>
        <w:rPr>
          <w:rStyle w:val="Hyperlink.4"/>
          <w:rtl w:val="0"/>
          <w:lang w:val="de-DE"/>
        </w:rPr>
        <w:t>http://trafficscotland.org/</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For Ferry travel sailing to and from Cairnryan</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"https://www.poferries.com/en/routes/cairnryan-to-larne/travel-information/timetables"</w:instrText>
      </w:r>
      <w:r>
        <w:rPr>
          <w:rStyle w:val="Hyperlink.4"/>
        </w:rPr>
        <w:fldChar w:fldCharType="separate" w:fldLock="0"/>
      </w:r>
      <w:r>
        <w:rPr>
          <w:rStyle w:val="Hyperlink.4"/>
          <w:rtl w:val="0"/>
          <w:lang w:val="en-US"/>
        </w:rPr>
        <w:t>https://www.poferries.com/en/routes/cairnryan-to-larne/travel-information/timetables</w:t>
      </w:r>
      <w:r>
        <w:rPr/>
        <w:fldChar w:fldCharType="end" w:fldLock="0"/>
      </w:r>
      <w:r>
        <w:rPr>
          <w:rStyle w:val="None"/>
          <w:rFonts w:ascii="Arial" w:hAnsi="Arial" w:hint="default"/>
          <w:sz w:val="24"/>
          <w:szCs w:val="24"/>
          <w:rtl w:val="0"/>
          <w:lang w:val="en-US"/>
        </w:rPr>
        <w:t> </w:t>
      </w:r>
      <w:r>
        <w:rPr>
          <w:rStyle w:val="None"/>
          <w:rFonts w:ascii="Arial" w:hAnsi="Arial"/>
          <w:sz w:val="24"/>
          <w:szCs w:val="24"/>
          <w:rtl w:val="0"/>
        </w:rPr>
        <w:t>and</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"https://www.stenaline.co.uk/routes/cairnryan-belfast/timetable"</w:instrText>
      </w:r>
      <w:r>
        <w:rPr>
          <w:rStyle w:val="Hyperlink.4"/>
        </w:rPr>
        <w:fldChar w:fldCharType="separate" w:fldLock="0"/>
      </w:r>
      <w:r>
        <w:rPr>
          <w:rStyle w:val="Hyperlink.4"/>
          <w:rtl w:val="0"/>
          <w:lang w:val="en-US"/>
        </w:rPr>
        <w:t>https://www.stenaline.co.uk/routes/cairnryan-belfast/timetable</w:t>
      </w:r>
      <w:r>
        <w:rPr/>
        <w:fldChar w:fldCharType="end" w:fldLock="0"/>
      </w:r>
    </w:p>
    <w:p>
      <w:pPr>
        <w:pStyle w:val="Body"/>
        <w:spacing w:after="0" w:line="432" w:lineRule="atLeast"/>
        <w:rPr>
          <w:rStyle w:val="None"/>
          <w:rFonts w:ascii="Arial" w:cs="Arial" w:hAnsi="Arial" w:eastAsia="Arial"/>
          <w:sz w:val="24"/>
          <w:szCs w:val="24"/>
        </w:rPr>
      </w:pPr>
      <w:r>
        <w:rPr>
          <w:rStyle w:val="None"/>
          <w:rFonts w:ascii="Arial" w:hAnsi="Arial"/>
          <w:sz w:val="24"/>
          <w:szCs w:val="24"/>
          <w:rtl w:val="0"/>
          <w:lang w:val="en-US"/>
        </w:rPr>
        <w:t>For disruption to Rail</w:t>
      </w:r>
      <w:r>
        <w:rPr>
          <w:rStyle w:val="None"/>
          <w:rFonts w:ascii="Arial" w:hAnsi="Arial" w:hint="default"/>
          <w:sz w:val="24"/>
          <w:szCs w:val="24"/>
          <w:rtl w:val="0"/>
          <w:lang w:val="en-US"/>
        </w:rPr>
        <w:t> </w:t>
      </w:r>
      <w:r>
        <w:rPr>
          <w:rStyle w:val="Hyperlink.4"/>
        </w:rPr>
        <w:fldChar w:fldCharType="begin" w:fldLock="0"/>
      </w:r>
      <w:r>
        <w:rPr>
          <w:rStyle w:val="Hyperlink.4"/>
        </w:rPr>
        <w:instrText xml:space="preserve"> HYPERLINK "https://www.nationalrail.co.uk/service_disruptions/indicator.aspx"</w:instrText>
      </w:r>
      <w:r>
        <w:rPr>
          <w:rStyle w:val="Hyperlink.4"/>
        </w:rPr>
        <w:fldChar w:fldCharType="separate" w:fldLock="0"/>
      </w:r>
      <w:r>
        <w:rPr>
          <w:rStyle w:val="Hyperlink.4"/>
          <w:rtl w:val="0"/>
          <w:lang w:val="en-US"/>
        </w:rPr>
        <w:t>https://www.nationalrail.co.uk/service_disruptions/indicator.aspx</w:t>
      </w:r>
      <w:r>
        <w:rPr/>
        <w:fldChar w:fldCharType="end" w:fldLock="0"/>
      </w:r>
    </w:p>
    <w:p>
      <w:pPr>
        <w:pStyle w:val="Body"/>
        <w:widowControl w:val="0"/>
        <w:spacing w:before="156" w:after="0" w:line="398" w:lineRule="auto"/>
        <w:ind w:right="1790"/>
        <w:rPr>
          <w:rStyle w:val="None"/>
          <w:rFonts w:ascii="Arial" w:cs="Arial" w:hAnsi="Arial" w:eastAsia="Arial"/>
          <w:b w:val="1"/>
          <w:bCs w:val="1"/>
          <w:outline w:val="0"/>
          <w:color w:val="231f20"/>
          <w:sz w:val="24"/>
          <w:szCs w:val="24"/>
          <w:u w:color="231f20"/>
          <w14:textFill>
            <w14:solidFill>
              <w14:srgbClr w14:val="231F20"/>
            </w14:solidFill>
          </w14:textFill>
        </w:rPr>
      </w:pPr>
    </w:p>
    <w:p>
      <w:pPr>
        <w:pStyle w:val="Body"/>
      </w:pPr>
    </w:p>
    <w:p>
      <w:pPr>
        <w:pStyle w:val="Body"/>
      </w:pPr>
    </w:p>
    <w:p>
      <w:pPr>
        <w:pStyle w:val="Body"/>
      </w:pPr>
    </w:p>
    <w:p>
      <w:pPr>
        <w:pStyle w:val="Body Text"/>
        <w:spacing w:before="148" w:line="283" w:lineRule="auto"/>
        <w:ind w:right="126"/>
        <w:rPr>
          <w:rStyle w:val="None"/>
          <w:rFonts w:ascii="Arial" w:cs="Arial" w:hAnsi="Arial" w:eastAsia="Arial"/>
          <w:b w:val="1"/>
          <w:bCs w:val="1"/>
          <w:sz w:val="24"/>
          <w:szCs w:val="24"/>
          <w:u w:val="single"/>
        </w:rPr>
      </w:pPr>
    </w:p>
    <w:p>
      <w:pPr>
        <w:pStyle w:val="Body Text"/>
        <w:spacing w:before="148" w:line="283" w:lineRule="auto"/>
        <w:ind w:right="126"/>
        <w:jc w:val="center"/>
        <w:rPr>
          <w:rStyle w:val="None"/>
          <w:rFonts w:ascii="Arial" w:cs="Arial" w:hAnsi="Arial" w:eastAsia="Arial"/>
          <w:b w:val="1"/>
          <w:bCs w:val="1"/>
          <w:sz w:val="24"/>
          <w:szCs w:val="24"/>
          <w:u w:val="single"/>
        </w:rPr>
      </w:pPr>
    </w:p>
    <w:p>
      <w:pPr>
        <w:pStyle w:val="Body Text"/>
        <w:spacing w:before="148" w:line="283" w:lineRule="auto"/>
        <w:ind w:right="126"/>
        <w:jc w:val="center"/>
        <w:rPr>
          <w:rStyle w:val="None"/>
          <w:rFonts w:ascii="Arial" w:cs="Arial" w:hAnsi="Arial" w:eastAsia="Arial"/>
          <w:b w:val="1"/>
          <w:bCs w:val="1"/>
          <w:sz w:val="24"/>
          <w:szCs w:val="24"/>
          <w:u w:val="single"/>
        </w:rPr>
      </w:pPr>
    </w:p>
    <w:p>
      <w:pPr>
        <w:pStyle w:val="Body Text"/>
        <w:spacing w:before="148" w:line="283" w:lineRule="auto"/>
        <w:ind w:right="126"/>
        <w:jc w:val="center"/>
        <w:rPr>
          <w:rStyle w:val="None"/>
          <w:rFonts w:ascii="Arial" w:cs="Arial" w:hAnsi="Arial" w:eastAsia="Arial"/>
          <w:b w:val="1"/>
          <w:bCs w:val="1"/>
          <w:sz w:val="24"/>
          <w:szCs w:val="24"/>
          <w:u w:val="single"/>
        </w:rPr>
      </w:pPr>
    </w:p>
    <w:p>
      <w:pPr>
        <w:pStyle w:val="Body Text"/>
        <w:spacing w:before="148" w:line="283" w:lineRule="auto"/>
        <w:ind w:right="126"/>
        <w:jc w:val="center"/>
        <w:rPr>
          <w:rStyle w:val="None"/>
          <w:rFonts w:ascii="Arial" w:cs="Arial" w:hAnsi="Arial" w:eastAsia="Arial"/>
          <w:b w:val="1"/>
          <w:bCs w:val="1"/>
          <w:sz w:val="24"/>
          <w:szCs w:val="24"/>
          <w:u w:val="single"/>
        </w:rPr>
      </w:pPr>
    </w:p>
    <w:p>
      <w:pPr>
        <w:pStyle w:val="Body Text"/>
        <w:spacing w:before="148" w:line="283" w:lineRule="auto"/>
        <w:ind w:right="126"/>
        <w:jc w:val="center"/>
        <w:rPr>
          <w:rStyle w:val="None"/>
          <w:rFonts w:ascii="Arial" w:cs="Arial" w:hAnsi="Arial" w:eastAsia="Arial"/>
          <w:b w:val="1"/>
          <w:bCs w:val="1"/>
          <w:sz w:val="24"/>
          <w:szCs w:val="24"/>
          <w:u w:val="single"/>
        </w:rPr>
      </w:pPr>
    </w:p>
    <w:p>
      <w:pPr>
        <w:pStyle w:val="Body Text"/>
        <w:spacing w:before="148" w:line="283" w:lineRule="auto"/>
        <w:ind w:right="126"/>
        <w:jc w:val="center"/>
        <w:rPr>
          <w:rStyle w:val="None"/>
          <w:rFonts w:ascii="Arial" w:cs="Arial" w:hAnsi="Arial" w:eastAsia="Arial"/>
          <w:b w:val="1"/>
          <w:bCs w:val="1"/>
          <w:sz w:val="24"/>
          <w:szCs w:val="24"/>
          <w:u w:val="single"/>
        </w:rPr>
      </w:pPr>
    </w:p>
    <w:p>
      <w:pPr>
        <w:pStyle w:val="Body Text"/>
        <w:spacing w:before="148" w:line="283" w:lineRule="auto"/>
        <w:ind w:right="126"/>
        <w:jc w:val="center"/>
        <w:rPr>
          <w:rStyle w:val="None"/>
          <w:rFonts w:ascii="Arial" w:cs="Arial" w:hAnsi="Arial" w:eastAsia="Arial"/>
          <w:b w:val="1"/>
          <w:bCs w:val="1"/>
          <w:sz w:val="24"/>
          <w:szCs w:val="24"/>
          <w:u w:val="single"/>
        </w:rPr>
      </w:pPr>
      <w:r>
        <w:rPr>
          <w:rStyle w:val="None"/>
          <w:rFonts w:ascii="Arial" w:hAnsi="Arial"/>
          <w:b w:val="1"/>
          <w:bCs w:val="1"/>
          <w:sz w:val="24"/>
          <w:szCs w:val="24"/>
          <w:u w:val="single"/>
          <w:rtl w:val="0"/>
          <w:lang w:val="en-US"/>
        </w:rPr>
        <w:t>Disclaimer</w:t>
      </w:r>
    </w:p>
    <w:p>
      <w:pPr>
        <w:pStyle w:val="Body Text"/>
        <w:spacing w:before="148" w:line="283" w:lineRule="auto"/>
        <w:ind w:right="126"/>
        <w:rPr>
          <w:rStyle w:val="None"/>
          <w:rFonts w:ascii="Arial" w:cs="Arial" w:hAnsi="Arial" w:eastAsia="Arial"/>
          <w:sz w:val="24"/>
          <w:szCs w:val="24"/>
        </w:rPr>
      </w:pPr>
      <w:r>
        <w:rPr>
          <w:rStyle w:val="None"/>
          <w:rFonts w:ascii="Arial" w:hAnsi="Arial"/>
          <w:sz w:val="24"/>
          <w:szCs w:val="24"/>
          <w:rtl w:val="0"/>
          <w:lang w:val="en-US"/>
        </w:rPr>
        <w:t>The following key points should be borne in mind when completing the plan template:</w:t>
      </w:r>
    </w:p>
    <w:p>
      <w:pPr>
        <w:pStyle w:val="List Paragraph"/>
        <w:widowControl w:val="0"/>
        <w:numPr>
          <w:ilvl w:val="0"/>
          <w:numId w:val="6"/>
        </w:numPr>
        <w:bidi w:val="0"/>
        <w:spacing w:before="114" w:after="0" w:line="283" w:lineRule="auto"/>
        <w:ind w:right="29"/>
        <w:jc w:val="left"/>
        <w:rPr>
          <w:rFonts w:ascii="Arial" w:hAnsi="Arial"/>
          <w:sz w:val="24"/>
          <w:szCs w:val="24"/>
          <w:rtl w:val="0"/>
          <w:lang w:val="en-US"/>
        </w:rPr>
      </w:pPr>
      <w:r>
        <w:rPr>
          <w:rStyle w:val="None"/>
          <w:rFonts w:ascii="Arial" w:hAnsi="Arial"/>
          <w:sz w:val="24"/>
          <w:szCs w:val="24"/>
          <w:rtl w:val="0"/>
          <w:lang w:val="en-US"/>
        </w:rPr>
        <w:t xml:space="preserve"> This document neither implies nor intends any formal role for villages, towns or any part of the community (collectively called the </w:t>
      </w:r>
      <w:r>
        <w:rPr>
          <w:rStyle w:val="None"/>
          <w:rFonts w:ascii="Arial" w:hAnsi="Arial" w:hint="default"/>
          <w:sz w:val="24"/>
          <w:szCs w:val="24"/>
          <w:rtl w:val="0"/>
          <w:lang w:val="en-US"/>
        </w:rPr>
        <w:t>‘</w:t>
      </w:r>
      <w:r>
        <w:rPr>
          <w:rStyle w:val="None"/>
          <w:rFonts w:ascii="Arial" w:hAnsi="Arial"/>
          <w:sz w:val="24"/>
          <w:szCs w:val="24"/>
          <w:rtl w:val="0"/>
          <w:lang w:val="en-US"/>
        </w:rPr>
        <w:t>community) in the response to, or recovery from, emergencies.</w:t>
      </w:r>
    </w:p>
    <w:p>
      <w:pPr>
        <w:pStyle w:val="List Paragraph"/>
        <w:widowControl w:val="0"/>
        <w:numPr>
          <w:ilvl w:val="0"/>
          <w:numId w:val="6"/>
        </w:numPr>
        <w:bidi w:val="0"/>
        <w:spacing w:before="115" w:after="0" w:line="283" w:lineRule="auto"/>
        <w:ind w:right="85"/>
        <w:jc w:val="left"/>
        <w:rPr>
          <w:rFonts w:ascii="Arial" w:hAnsi="Arial"/>
          <w:sz w:val="24"/>
          <w:szCs w:val="24"/>
          <w:rtl w:val="0"/>
          <w:lang w:val="en-US"/>
        </w:rPr>
      </w:pPr>
      <w:r>
        <w:rPr>
          <w:rStyle w:val="None"/>
          <w:rFonts w:ascii="Arial" w:hAnsi="Arial"/>
          <w:sz w:val="24"/>
          <w:szCs w:val="24"/>
          <w:rtl w:val="0"/>
          <w:lang w:val="en-US"/>
        </w:rPr>
        <w:t xml:space="preserve"> There is no role implied for the community in support of the emergency services in their response to incidents.</w:t>
      </w:r>
    </w:p>
    <w:p>
      <w:pPr>
        <w:pStyle w:val="List Paragraph"/>
        <w:widowControl w:val="0"/>
        <w:numPr>
          <w:ilvl w:val="0"/>
          <w:numId w:val="6"/>
        </w:numPr>
        <w:bidi w:val="0"/>
        <w:spacing w:before="114" w:after="0" w:line="283" w:lineRule="auto"/>
        <w:ind w:right="84"/>
        <w:jc w:val="both"/>
        <w:rPr>
          <w:rFonts w:ascii="Arial" w:hAnsi="Arial"/>
          <w:sz w:val="24"/>
          <w:szCs w:val="24"/>
          <w:rtl w:val="0"/>
          <w:lang w:val="en-US"/>
        </w:rPr>
      </w:pPr>
      <w:r>
        <w:rPr>
          <w:rStyle w:val="None"/>
          <w:rFonts w:ascii="Arial" w:hAnsi="Arial"/>
          <w:sz w:val="24"/>
          <w:szCs w:val="24"/>
          <w:rtl w:val="0"/>
          <w:lang w:val="en-US"/>
        </w:rPr>
        <w:t xml:space="preserve"> The completion of the document template, in part or in full, is entirely voluntary and is the responsibility of the local</w:t>
      </w:r>
      <w:r>
        <w:rPr>
          <w:rStyle w:val="None"/>
          <w:rFonts w:ascii="Arial" w:hAnsi="Arial"/>
          <w:spacing w:val="-1"/>
          <w:sz w:val="24"/>
          <w:szCs w:val="24"/>
          <w:rtl w:val="0"/>
          <w:lang w:val="en-US"/>
        </w:rPr>
        <w:t xml:space="preserve"> </w:t>
      </w:r>
      <w:r>
        <w:rPr>
          <w:rStyle w:val="None"/>
          <w:rFonts w:ascii="Arial" w:hAnsi="Arial"/>
          <w:sz w:val="24"/>
          <w:szCs w:val="24"/>
          <w:rtl w:val="0"/>
          <w:lang w:val="en-US"/>
        </w:rPr>
        <w:t>community.</w:t>
      </w:r>
    </w:p>
    <w:p>
      <w:pPr>
        <w:pStyle w:val="List Paragraph"/>
        <w:widowControl w:val="0"/>
        <w:numPr>
          <w:ilvl w:val="0"/>
          <w:numId w:val="6"/>
        </w:numPr>
        <w:bidi w:val="0"/>
        <w:spacing w:before="115" w:after="0" w:line="283" w:lineRule="auto"/>
        <w:ind w:right="0"/>
        <w:jc w:val="both"/>
        <w:rPr>
          <w:rFonts w:ascii="Arial" w:hAnsi="Arial"/>
          <w:sz w:val="24"/>
          <w:szCs w:val="24"/>
          <w:rtl w:val="0"/>
          <w:lang w:val="en-US"/>
        </w:rPr>
      </w:pPr>
      <w:r>
        <w:rPr>
          <w:rStyle w:val="None"/>
          <w:rFonts w:ascii="Arial" w:hAnsi="Arial"/>
          <w:sz w:val="24"/>
          <w:szCs w:val="24"/>
          <w:rtl w:val="0"/>
          <w:lang w:val="en-US"/>
        </w:rPr>
        <w:t xml:space="preserve"> While the local community has no formal role, there is widespread recognition of the value of planning from the lowest practicable level upwards to help cope</w:t>
      </w:r>
      <w:r>
        <w:rPr>
          <w:rStyle w:val="None"/>
          <w:rFonts w:ascii="Arial" w:hAnsi="Arial"/>
          <w:spacing w:val="-8"/>
          <w:sz w:val="24"/>
          <w:szCs w:val="24"/>
          <w:rtl w:val="0"/>
          <w:lang w:val="en-US"/>
        </w:rPr>
        <w:t xml:space="preserve"> </w:t>
      </w:r>
      <w:r>
        <w:rPr>
          <w:rStyle w:val="None"/>
          <w:rFonts w:ascii="Arial" w:hAnsi="Arial"/>
          <w:sz w:val="24"/>
          <w:szCs w:val="24"/>
          <w:rtl w:val="0"/>
          <w:lang w:val="en-US"/>
        </w:rPr>
        <w:t>with potential local emergencies.</w:t>
      </w:r>
    </w:p>
    <w:p>
      <w:pPr>
        <w:pStyle w:val="List Paragraph"/>
        <w:widowControl w:val="0"/>
        <w:numPr>
          <w:ilvl w:val="0"/>
          <w:numId w:val="6"/>
        </w:numPr>
        <w:bidi w:val="0"/>
        <w:spacing w:before="104" w:after="0" w:line="283" w:lineRule="auto"/>
        <w:ind w:right="191"/>
        <w:jc w:val="left"/>
        <w:rPr>
          <w:rFonts w:ascii="Arial" w:hAnsi="Arial"/>
          <w:sz w:val="24"/>
          <w:szCs w:val="24"/>
          <w:rtl w:val="0"/>
          <w:lang w:val="en-US"/>
        </w:rPr>
      </w:pPr>
      <w:r>
        <w:rPr>
          <w:rStyle w:val="None"/>
          <w:rFonts w:ascii="Arial" w:hAnsi="Arial"/>
          <w:sz w:val="24"/>
          <w:szCs w:val="24"/>
          <w:rtl w:val="0"/>
          <w:lang w:val="en-US"/>
        </w:rPr>
        <w:t xml:space="preserve"> The need to complete any part of the template, or the requirement to include other relevant information, will depend on the nature and composition of the community and the likely hazards.</w:t>
      </w:r>
    </w:p>
    <w:p>
      <w:pPr>
        <w:pStyle w:val="List Paragraph"/>
        <w:widowControl w:val="0"/>
        <w:numPr>
          <w:ilvl w:val="0"/>
          <w:numId w:val="6"/>
        </w:numPr>
        <w:bidi w:val="0"/>
        <w:spacing w:before="115" w:after="0" w:line="283" w:lineRule="auto"/>
        <w:ind w:right="258"/>
        <w:jc w:val="left"/>
        <w:rPr>
          <w:rFonts w:ascii="Arial" w:hAnsi="Arial"/>
          <w:sz w:val="24"/>
          <w:szCs w:val="24"/>
          <w:rtl w:val="0"/>
          <w:lang w:val="en-US"/>
        </w:rPr>
      </w:pPr>
      <w:r>
        <w:rPr>
          <w:rStyle w:val="None"/>
          <w:rFonts w:ascii="Arial" w:hAnsi="Arial"/>
          <w:sz w:val="24"/>
          <w:szCs w:val="24"/>
          <w:rtl w:val="0"/>
          <w:lang w:val="en-US"/>
        </w:rPr>
        <w:t xml:space="preserve"> Dumfries and Galloway Council Resilience and Community Safety or Ward Officers may provide advice and assistance where requested, and where relevant, to support the completion of the template.</w:t>
      </w:r>
    </w:p>
    <w:p>
      <w:pPr>
        <w:pStyle w:val="List Paragraph"/>
        <w:widowControl w:val="0"/>
        <w:numPr>
          <w:ilvl w:val="0"/>
          <w:numId w:val="6"/>
        </w:numPr>
        <w:bidi w:val="0"/>
        <w:spacing w:before="114" w:after="0" w:line="283" w:lineRule="auto"/>
        <w:ind w:right="314"/>
        <w:jc w:val="left"/>
        <w:rPr>
          <w:rFonts w:ascii="Arial" w:hAnsi="Arial"/>
          <w:sz w:val="24"/>
          <w:szCs w:val="24"/>
          <w:rtl w:val="0"/>
          <w:lang w:val="en-US"/>
        </w:rPr>
      </w:pPr>
      <w:r>
        <w:rPr>
          <w:rStyle w:val="None"/>
          <w:rFonts w:ascii="Arial" w:hAnsi="Arial"/>
          <w:sz w:val="24"/>
          <w:szCs w:val="24"/>
          <w:rtl w:val="0"/>
          <w:lang w:val="en-US"/>
        </w:rPr>
        <w:t xml:space="preserve"> Dumfries and Galloway Council accept no responsibility for the content of the completed</w:t>
      </w:r>
      <w:r>
        <w:rPr>
          <w:rStyle w:val="None"/>
          <w:rFonts w:ascii="Arial" w:hAnsi="Arial"/>
          <w:spacing w:val="-1"/>
          <w:sz w:val="24"/>
          <w:szCs w:val="24"/>
          <w:rtl w:val="0"/>
          <w:lang w:val="en-US"/>
        </w:rPr>
        <w:t xml:space="preserve"> </w:t>
      </w:r>
      <w:r>
        <w:rPr>
          <w:rStyle w:val="None"/>
          <w:rFonts w:ascii="Arial" w:hAnsi="Arial"/>
          <w:sz w:val="24"/>
          <w:szCs w:val="24"/>
          <w:rtl w:val="0"/>
          <w:lang w:val="en-US"/>
        </w:rPr>
        <w:t>template.</w:t>
      </w:r>
    </w:p>
    <w:p>
      <w:pPr>
        <w:pStyle w:val="List Paragraph"/>
        <w:widowControl w:val="0"/>
        <w:numPr>
          <w:ilvl w:val="0"/>
          <w:numId w:val="6"/>
        </w:numPr>
        <w:bidi w:val="0"/>
        <w:spacing w:before="114" w:after="0" w:line="283" w:lineRule="auto"/>
        <w:ind w:right="381"/>
        <w:jc w:val="left"/>
        <w:rPr>
          <w:rFonts w:ascii="Arial" w:hAnsi="Arial"/>
          <w:sz w:val="24"/>
          <w:szCs w:val="24"/>
          <w:rtl w:val="0"/>
          <w:lang w:val="en-US"/>
        </w:rPr>
      </w:pPr>
      <w:r>
        <w:rPr>
          <w:rStyle w:val="None"/>
          <w:rFonts w:ascii="Arial" w:hAnsi="Arial"/>
          <w:sz w:val="24"/>
          <w:szCs w:val="24"/>
          <w:rtl w:val="0"/>
          <w:lang w:val="en-US"/>
        </w:rPr>
        <w:t xml:space="preserve"> The local community should submit a copy of the completed template to the Community Resilience Team. </w:t>
      </w:r>
    </w:p>
    <w:p>
      <w:pPr>
        <w:pStyle w:val="List Paragraph"/>
        <w:widowControl w:val="0"/>
        <w:numPr>
          <w:ilvl w:val="0"/>
          <w:numId w:val="6"/>
        </w:numPr>
        <w:bidi w:val="0"/>
        <w:spacing w:before="115" w:after="0" w:line="283" w:lineRule="auto"/>
        <w:ind w:right="225"/>
        <w:jc w:val="left"/>
        <w:rPr>
          <w:rFonts w:ascii="Arial" w:hAnsi="Arial"/>
          <w:sz w:val="24"/>
          <w:szCs w:val="24"/>
          <w:rtl w:val="0"/>
          <w:lang w:val="en-US"/>
        </w:rPr>
      </w:pPr>
      <w:r>
        <w:rPr>
          <w:rStyle w:val="None"/>
          <w:rFonts w:ascii="Arial" w:hAnsi="Arial"/>
          <w:sz w:val="24"/>
          <w:szCs w:val="24"/>
          <w:rtl w:val="0"/>
          <w:lang w:val="en-US"/>
        </w:rPr>
        <w:t xml:space="preserve"> Significant amendments to the completed template, especially changes in contact details, should be passed to the Community Resilience Officer and your Ward Officer. </w:t>
      </w:r>
    </w:p>
    <w:p>
      <w:pPr>
        <w:pStyle w:val="Body"/>
        <w:sectPr>
          <w:headerReference w:type="default" r:id="rId6"/>
          <w:headerReference w:type="first" r:id="rId7"/>
          <w:footerReference w:type="default" r:id="rId8"/>
          <w:footerReference w:type="first" r:id="rId9"/>
          <w:pgSz w:w="11900" w:h="16840" w:orient="portrait"/>
          <w:pgMar w:top="1440" w:right="1080" w:bottom="1440" w:left="1080" w:header="708" w:footer="708"/>
          <w:pgNumType w:start="0"/>
          <w:titlePg w:val="1"/>
          <w:bidi w:val="0"/>
        </w:sectPr>
      </w:pPr>
    </w:p>
    <w:p>
      <w:pPr>
        <w:pStyle w:val="Body"/>
        <w:rPr>
          <w:rStyle w:val="None"/>
          <w:rFonts w:ascii="Arial" w:cs="Arial" w:hAnsi="Arial" w:eastAsia="Arial"/>
          <w:b w:val="1"/>
          <w:bCs w:val="1"/>
          <w:kern w:val="2"/>
          <w:sz w:val="24"/>
          <w:szCs w:val="24"/>
        </w:rPr>
      </w:pPr>
      <w:r>
        <w:rPr>
          <w:rStyle w:val="None"/>
          <w:rFonts w:ascii="Arial" w:hAnsi="Arial"/>
          <w:b w:val="1"/>
          <w:bCs w:val="1"/>
          <w:kern w:val="2"/>
          <w:sz w:val="24"/>
          <w:szCs w:val="24"/>
          <w:rtl w:val="0"/>
          <w:lang w:val="da-DK"/>
        </w:rPr>
        <w:t>Appendix. 1</w:t>
      </w:r>
    </w:p>
    <w:p>
      <w:pPr>
        <w:pStyle w:val="Body"/>
        <w:rPr>
          <w:rStyle w:val="None"/>
          <w:rFonts w:ascii="Arial" w:cs="Arial" w:hAnsi="Arial" w:eastAsia="Arial"/>
          <w:kern w:val="2"/>
          <w:sz w:val="24"/>
          <w:szCs w:val="24"/>
        </w:rPr>
      </w:pPr>
      <w:r>
        <w:rPr>
          <w:rStyle w:val="None"/>
          <w:rFonts w:ascii="Arial" w:hAnsi="Arial"/>
          <w:b w:val="1"/>
          <w:bCs w:val="1"/>
          <w:kern w:val="2"/>
          <w:sz w:val="24"/>
          <w:szCs w:val="24"/>
          <w:u w:val="single"/>
          <w:rtl w:val="0"/>
          <w:lang w:val="en-US"/>
        </w:rPr>
        <w:t>Community Risk Profile</w:t>
      </w:r>
    </w:p>
    <w:p>
      <w:pPr>
        <w:pStyle w:val="Body"/>
        <w:rPr>
          <w:rStyle w:val="None"/>
          <w:rFonts w:ascii="Arial" w:cs="Arial" w:hAnsi="Arial" w:eastAsia="Arial"/>
          <w:kern w:val="2"/>
          <w:sz w:val="24"/>
          <w:szCs w:val="24"/>
        </w:rPr>
      </w:pPr>
      <w:r>
        <w:rPr>
          <w:rStyle w:val="None"/>
          <w:rFonts w:ascii="Arial" w:hAnsi="Arial"/>
          <w:kern w:val="2"/>
          <w:sz w:val="24"/>
          <w:szCs w:val="24"/>
          <w:rtl w:val="0"/>
          <w:lang w:val="en-US"/>
        </w:rPr>
        <w:t>The purpose of a Community Risk Profile is to identify the risks that are specific to your community and may arise during emergencies, such as severe weather or utility failures. This section provides a space to record the types of events your community is likely to experience and, where possible, note any actions that could help reduce their impact</w:t>
      </w:r>
    </w:p>
    <w:p>
      <w:pPr>
        <w:pStyle w:val="Body"/>
        <w:rPr>
          <w:rStyle w:val="None"/>
          <w:rFonts w:ascii="Arial" w:cs="Arial" w:hAnsi="Arial" w:eastAsia="Arial"/>
          <w:kern w:val="2"/>
          <w:sz w:val="24"/>
          <w:szCs w:val="24"/>
        </w:rPr>
      </w:pPr>
      <w:r>
        <w:rPr>
          <w:rStyle w:val="None"/>
          <w:rFonts w:ascii="Arial" w:hAnsi="Arial"/>
          <w:kern w:val="2"/>
          <w:sz w:val="24"/>
          <w:szCs w:val="24"/>
          <w:rtl w:val="0"/>
          <w:lang w:val="en-US"/>
        </w:rPr>
        <w:t>The Community Risk Profile contains five columns as detailed below with a description of what is required under each heading:</w:t>
      </w:r>
    </w:p>
    <w:p>
      <w:pPr>
        <w:pStyle w:val="Body"/>
        <w:numPr>
          <w:ilvl w:val="0"/>
          <w:numId w:val="8"/>
        </w:numPr>
        <w:bidi w:val="0"/>
        <w:ind w:right="0"/>
        <w:jc w:val="left"/>
        <w:rPr>
          <w:rFonts w:ascii="Arial" w:hAnsi="Arial"/>
          <w:sz w:val="24"/>
          <w:szCs w:val="24"/>
          <w:rtl w:val="0"/>
          <w:lang w:val="en-US"/>
        </w:rPr>
      </w:pPr>
      <w:r>
        <w:rPr>
          <w:rStyle w:val="None"/>
          <w:rFonts w:ascii="Arial" w:hAnsi="Arial"/>
          <w:b w:val="1"/>
          <w:bCs w:val="1"/>
          <w:kern w:val="2"/>
          <w:sz w:val="24"/>
          <w:szCs w:val="24"/>
          <w:rtl w:val="0"/>
          <w:lang w:val="en-US"/>
        </w:rPr>
        <w:t>Risk/Likelihood</w:t>
      </w:r>
      <w:r>
        <w:rPr>
          <w:rStyle w:val="None"/>
          <w:rFonts w:ascii="Arial" w:hAnsi="Arial" w:hint="default"/>
          <w:kern w:val="2"/>
          <w:sz w:val="24"/>
          <w:szCs w:val="24"/>
          <w:rtl w:val="0"/>
          <w:lang w:val="en-US"/>
        </w:rPr>
        <w:t xml:space="preserve"> – </w:t>
      </w:r>
      <w:r>
        <w:rPr>
          <w:rStyle w:val="None"/>
          <w:rFonts w:ascii="Arial" w:hAnsi="Arial"/>
          <w:kern w:val="2"/>
          <w:sz w:val="24"/>
          <w:szCs w:val="24"/>
          <w:rtl w:val="0"/>
          <w:lang w:val="en-US"/>
        </w:rPr>
        <w:t>describe the risk and how likely it is to have an impact on your community.</w:t>
      </w:r>
    </w:p>
    <w:p>
      <w:pPr>
        <w:pStyle w:val="Body"/>
        <w:numPr>
          <w:ilvl w:val="0"/>
          <w:numId w:val="8"/>
        </w:numPr>
        <w:bidi w:val="0"/>
        <w:ind w:right="0"/>
        <w:jc w:val="left"/>
        <w:rPr>
          <w:rFonts w:ascii="Arial" w:hAnsi="Arial"/>
          <w:sz w:val="24"/>
          <w:szCs w:val="24"/>
          <w:rtl w:val="0"/>
          <w:lang w:val="en-US"/>
        </w:rPr>
      </w:pPr>
      <w:r>
        <w:rPr>
          <w:rStyle w:val="None"/>
          <w:rFonts w:ascii="Arial" w:hAnsi="Arial"/>
          <w:b w:val="1"/>
          <w:bCs w:val="1"/>
          <w:kern w:val="2"/>
          <w:sz w:val="24"/>
          <w:szCs w:val="24"/>
          <w:rtl w:val="0"/>
          <w:lang w:val="en-US"/>
        </w:rPr>
        <w:t>Impact on the community</w:t>
      </w:r>
      <w:r>
        <w:rPr>
          <w:rStyle w:val="None"/>
          <w:rFonts w:ascii="Arial" w:hAnsi="Arial" w:hint="default"/>
          <w:kern w:val="2"/>
          <w:sz w:val="24"/>
          <w:szCs w:val="24"/>
          <w:rtl w:val="0"/>
          <w:lang w:val="en-US"/>
        </w:rPr>
        <w:t xml:space="preserve"> – </w:t>
      </w:r>
      <w:r>
        <w:rPr>
          <w:rStyle w:val="None"/>
          <w:rFonts w:ascii="Arial" w:hAnsi="Arial"/>
          <w:kern w:val="2"/>
          <w:sz w:val="24"/>
          <w:szCs w:val="24"/>
          <w:rtl w:val="0"/>
          <w:lang w:val="en-US"/>
        </w:rPr>
        <w:t xml:space="preserve">describe the impacts on your community, try to be specific about the groups, places and locations that will be affected along with how they will be affected. </w:t>
      </w:r>
    </w:p>
    <w:p>
      <w:pPr>
        <w:pStyle w:val="Body"/>
        <w:numPr>
          <w:ilvl w:val="0"/>
          <w:numId w:val="8"/>
        </w:numPr>
        <w:bidi w:val="0"/>
        <w:ind w:right="0"/>
        <w:jc w:val="left"/>
        <w:rPr>
          <w:rFonts w:ascii="Arial" w:hAnsi="Arial"/>
          <w:sz w:val="24"/>
          <w:szCs w:val="24"/>
          <w:rtl w:val="0"/>
          <w:lang w:val="en-US"/>
        </w:rPr>
      </w:pPr>
      <w:r>
        <w:rPr>
          <w:rStyle w:val="None"/>
          <w:rFonts w:ascii="Arial" w:hAnsi="Arial"/>
          <w:b w:val="1"/>
          <w:bCs w:val="1"/>
          <w:kern w:val="2"/>
          <w:sz w:val="24"/>
          <w:szCs w:val="24"/>
          <w:rtl w:val="0"/>
          <w:lang w:val="en-US"/>
        </w:rPr>
        <w:t>What can the CRG do to prepare</w:t>
      </w:r>
      <w:r>
        <w:rPr>
          <w:rStyle w:val="None"/>
          <w:rFonts w:ascii="Arial" w:hAnsi="Arial" w:hint="default"/>
          <w:kern w:val="2"/>
          <w:sz w:val="24"/>
          <w:szCs w:val="24"/>
          <w:rtl w:val="0"/>
          <w:lang w:val="en-US"/>
        </w:rPr>
        <w:t xml:space="preserve"> – </w:t>
      </w:r>
      <w:r>
        <w:rPr>
          <w:rStyle w:val="None"/>
          <w:rFonts w:ascii="Arial" w:hAnsi="Arial"/>
          <w:kern w:val="2"/>
          <w:sz w:val="24"/>
          <w:szCs w:val="24"/>
          <w:rtl w:val="0"/>
          <w:lang w:val="en-US"/>
        </w:rPr>
        <w:t>detail the actions that will be/have been taken by your CRG to prepare for this emergency, many of the actions identified will be the same across more than one risk.</w:t>
      </w:r>
    </w:p>
    <w:p>
      <w:pPr>
        <w:pStyle w:val="Body"/>
        <w:numPr>
          <w:ilvl w:val="0"/>
          <w:numId w:val="8"/>
        </w:numPr>
        <w:bidi w:val="0"/>
        <w:ind w:right="0"/>
        <w:jc w:val="left"/>
        <w:rPr>
          <w:rFonts w:ascii="Arial" w:hAnsi="Arial"/>
          <w:sz w:val="24"/>
          <w:szCs w:val="24"/>
          <w:rtl w:val="0"/>
          <w:lang w:val="en-US"/>
        </w:rPr>
      </w:pPr>
      <w:r>
        <w:rPr>
          <w:rStyle w:val="None"/>
          <w:rFonts w:ascii="Arial" w:hAnsi="Arial"/>
          <w:b w:val="1"/>
          <w:bCs w:val="1"/>
          <w:kern w:val="2"/>
          <w:sz w:val="24"/>
          <w:szCs w:val="24"/>
          <w:rtl w:val="0"/>
          <w:lang w:val="en-US"/>
        </w:rPr>
        <w:t>Specific vulnerabilities identified</w:t>
      </w:r>
      <w:r>
        <w:rPr>
          <w:rStyle w:val="None"/>
          <w:rFonts w:ascii="Arial" w:hAnsi="Arial" w:hint="default"/>
          <w:kern w:val="2"/>
          <w:sz w:val="24"/>
          <w:szCs w:val="24"/>
          <w:rtl w:val="0"/>
          <w:lang w:val="en-US"/>
        </w:rPr>
        <w:t xml:space="preserve"> – </w:t>
      </w:r>
      <w:r>
        <w:rPr>
          <w:rStyle w:val="None"/>
          <w:rFonts w:ascii="Arial" w:hAnsi="Arial"/>
          <w:kern w:val="2"/>
          <w:sz w:val="24"/>
          <w:szCs w:val="24"/>
          <w:rtl w:val="0"/>
          <w:lang w:val="en-US"/>
        </w:rPr>
        <w:t>detail any specific vulnerabilities that exist, after the actions that have been identified in step 3 have been carried out. This step will assist in identifying any actions that may be required to be undertaken by the CRG during an emergency.</w:t>
      </w:r>
    </w:p>
    <w:p>
      <w:pPr>
        <w:pStyle w:val="Body"/>
        <w:numPr>
          <w:ilvl w:val="0"/>
          <w:numId w:val="8"/>
        </w:numPr>
        <w:bidi w:val="0"/>
        <w:ind w:right="0"/>
        <w:jc w:val="left"/>
        <w:rPr>
          <w:rFonts w:ascii="Arial" w:hAnsi="Arial"/>
          <w:sz w:val="24"/>
          <w:szCs w:val="24"/>
          <w:rtl w:val="0"/>
          <w:lang w:val="en-US"/>
        </w:rPr>
      </w:pPr>
      <w:r>
        <w:rPr>
          <w:rStyle w:val="None"/>
          <w:rFonts w:ascii="Arial" w:hAnsi="Arial"/>
          <w:b w:val="1"/>
          <w:bCs w:val="1"/>
          <w:kern w:val="2"/>
          <w:sz w:val="24"/>
          <w:szCs w:val="24"/>
          <w:rtl w:val="0"/>
          <w:lang w:val="en-US"/>
        </w:rPr>
        <w:t>CRG actions during an emergency</w:t>
      </w:r>
      <w:r>
        <w:rPr>
          <w:rStyle w:val="None"/>
          <w:rFonts w:ascii="Arial" w:hAnsi="Arial" w:hint="default"/>
          <w:kern w:val="2"/>
          <w:sz w:val="24"/>
          <w:szCs w:val="24"/>
          <w:rtl w:val="0"/>
          <w:lang w:val="en-US"/>
        </w:rPr>
        <w:t xml:space="preserve"> – </w:t>
      </w:r>
      <w:r>
        <w:rPr>
          <w:rStyle w:val="None"/>
          <w:rFonts w:ascii="Arial" w:hAnsi="Arial"/>
          <w:kern w:val="2"/>
          <w:sz w:val="24"/>
          <w:szCs w:val="24"/>
          <w:rtl w:val="0"/>
          <w:lang w:val="en-US"/>
        </w:rPr>
        <w:t>Record any actions that need to be undertaken by your CRG during an emergency response. It is important to consider the resources that will be required to undertake these actions as they may not be able to be carried out simultaneously and may need to be prioritised.</w:t>
      </w:r>
    </w:p>
    <w:p>
      <w:pPr>
        <w:pStyle w:val="Body"/>
        <w:ind w:left="770" w:firstLine="0"/>
        <w:rPr>
          <w:rStyle w:val="None"/>
          <w:rFonts w:ascii="Arial" w:cs="Arial" w:hAnsi="Arial" w:eastAsia="Arial"/>
          <w:kern w:val="2"/>
          <w:sz w:val="24"/>
          <w:szCs w:val="24"/>
        </w:rPr>
      </w:pPr>
    </w:p>
    <w:p>
      <w:pPr>
        <w:pStyle w:val="Body"/>
        <w:rPr>
          <w:rStyle w:val="None"/>
          <w:rFonts w:ascii="Arial" w:cs="Arial" w:hAnsi="Arial" w:eastAsia="Arial"/>
          <w:b w:val="1"/>
          <w:bCs w:val="1"/>
          <w:kern w:val="2"/>
          <w:sz w:val="24"/>
          <w:szCs w:val="24"/>
        </w:rPr>
      </w:pPr>
      <w:r>
        <w:rPr>
          <w:rStyle w:val="None"/>
          <w:rFonts w:ascii="Arial" w:hAnsi="Arial"/>
          <w:b w:val="1"/>
          <w:bCs w:val="1"/>
          <w:kern w:val="2"/>
          <w:sz w:val="24"/>
          <w:szCs w:val="24"/>
          <w:rtl w:val="0"/>
          <w:lang w:val="en-US"/>
        </w:rPr>
        <w:t>Be aware of GDPR requirements when completing the Community Risk Profile and ensure that no identifying information related to individuals is included.</w:t>
      </w:r>
    </w:p>
    <w:p>
      <w:pPr>
        <w:pStyle w:val="Body"/>
        <w:rPr>
          <w:rStyle w:val="None"/>
          <w:rFonts w:ascii="Arial" w:cs="Arial" w:hAnsi="Arial" w:eastAsia="Arial"/>
          <w:kern w:val="2"/>
          <w:sz w:val="24"/>
          <w:szCs w:val="24"/>
        </w:rPr>
      </w:pPr>
      <w:r>
        <w:rPr>
          <w:rStyle w:val="None"/>
          <w:rFonts w:ascii="Arial" w:hAnsi="Arial"/>
          <w:kern w:val="2"/>
          <w:sz w:val="24"/>
          <w:szCs w:val="24"/>
          <w:rtl w:val="0"/>
          <w:lang w:val="en-US"/>
        </w:rPr>
        <w:t xml:space="preserve">When completing the Community Risk Profile it is important to consider the range of risks that are likely to affect your community such as: extreme weather (heavy rain, wind, snow, ice, heat), flooding (river and surface water), loss of utilities (gas, electricity, water, phone, internet) and any other specific risks you feel are appropriate. The next page contains a list of example scenarios to help you consider the risks in your own community. </w:t>
      </w:r>
    </w:p>
    <w:p>
      <w:pPr>
        <w:pStyle w:val="Body"/>
        <w:rPr>
          <w:rStyle w:val="None"/>
          <w:rFonts w:ascii="Arial" w:cs="Arial" w:hAnsi="Arial" w:eastAsia="Arial"/>
          <w:kern w:val="2"/>
          <w:sz w:val="24"/>
          <w:szCs w:val="24"/>
        </w:rPr>
      </w:pPr>
      <w:r>
        <w:rPr>
          <w:rStyle w:val="None"/>
          <w:rFonts w:ascii="Arial" w:hAnsi="Arial"/>
          <w:kern w:val="2"/>
          <w:sz w:val="24"/>
          <w:szCs w:val="24"/>
          <w:rtl w:val="0"/>
          <w:lang w:val="en-US"/>
        </w:rPr>
        <w:t xml:space="preserve">Following the example scenarios, is a template for completing the Community Risk profile.  </w:t>
      </w:r>
    </w:p>
    <w:p>
      <w:pPr>
        <w:pStyle w:val="Body"/>
        <w:rPr>
          <w:rStyle w:val="None"/>
          <w:rFonts w:ascii="Arial" w:cs="Arial" w:hAnsi="Arial" w:eastAsia="Arial"/>
          <w:kern w:val="2"/>
          <w:sz w:val="24"/>
          <w:szCs w:val="24"/>
        </w:rPr>
      </w:pPr>
      <w:r>
        <w:rPr>
          <w:rStyle w:val="None"/>
          <w:rFonts w:ascii="Arial" w:hAnsi="Arial"/>
          <w:kern w:val="2"/>
          <w:sz w:val="24"/>
          <w:szCs w:val="24"/>
          <w:rtl w:val="0"/>
          <w:lang w:val="en-US"/>
        </w:rPr>
        <w:t xml:space="preserve">If you need help completing the assessment, please contact the Community Resilience Officer for assistance by emailing </w:t>
      </w:r>
      <w:r>
        <w:rPr>
          <w:rStyle w:val="Hyperlink.5"/>
        </w:rPr>
        <w:fldChar w:fldCharType="begin" w:fldLock="0"/>
      </w:r>
      <w:r>
        <w:rPr>
          <w:rStyle w:val="Hyperlink.5"/>
        </w:rPr>
        <w:instrText xml:space="preserve"> HYPERLINK "mailto:CommunityResilience@dumgal.gov.uk"</w:instrText>
      </w:r>
      <w:r>
        <w:rPr>
          <w:rStyle w:val="Hyperlink.5"/>
        </w:rPr>
        <w:fldChar w:fldCharType="separate" w:fldLock="0"/>
      </w:r>
      <w:r>
        <w:rPr>
          <w:rStyle w:val="Hyperlink.5"/>
          <w:rtl w:val="0"/>
        </w:rPr>
        <w:t>CommunityResilience@dumgal.gov.uk</w:t>
      </w:r>
      <w:r>
        <w:rPr/>
        <w:fldChar w:fldCharType="end" w:fldLock="0"/>
      </w:r>
      <w:r>
        <w:rPr>
          <w:rStyle w:val="None"/>
          <w:rFonts w:ascii="Arial" w:hAnsi="Arial"/>
          <w:kern w:val="2"/>
          <w:sz w:val="24"/>
          <w:szCs w:val="24"/>
          <w:rtl w:val="0"/>
        </w:rPr>
        <w:t>.</w:t>
      </w:r>
    </w:p>
    <w:p>
      <w:pPr>
        <w:pStyle w:val="Body"/>
        <w:rPr>
          <w:rStyle w:val="None"/>
          <w:rFonts w:ascii="Arial" w:cs="Arial" w:hAnsi="Arial" w:eastAsia="Arial"/>
          <w:kern w:val="2"/>
          <w:sz w:val="24"/>
          <w:szCs w:val="24"/>
        </w:rPr>
      </w:pPr>
    </w:p>
    <w:p>
      <w:pPr>
        <w:pStyle w:val="Body"/>
        <w:rPr>
          <w:rStyle w:val="None"/>
          <w:rFonts w:ascii="Arial" w:cs="Arial" w:hAnsi="Arial" w:eastAsia="Arial"/>
          <w:b w:val="1"/>
          <w:bCs w:val="1"/>
          <w:sz w:val="24"/>
          <w:szCs w:val="24"/>
        </w:rPr>
      </w:pPr>
    </w:p>
    <w:p>
      <w:pPr>
        <w:pStyle w:val="Body"/>
        <w:rPr>
          <w:rStyle w:val="None"/>
          <w:rFonts w:ascii="Arial" w:cs="Arial" w:hAnsi="Arial" w:eastAsia="Arial"/>
          <w:b w:val="1"/>
          <w:bCs w:val="1"/>
          <w:sz w:val="24"/>
          <w:szCs w:val="24"/>
        </w:rPr>
      </w:pPr>
      <w:r>
        <w:rPr>
          <w:rStyle w:val="None"/>
          <w:rFonts w:ascii="Arial" w:hAnsi="Arial"/>
          <w:b w:val="1"/>
          <w:bCs w:val="1"/>
          <w:sz w:val="24"/>
          <w:szCs w:val="24"/>
          <w:rtl w:val="0"/>
          <w:lang w:val="en-US"/>
        </w:rPr>
        <w:t xml:space="preserve">Examples of Scenarios </w:t>
      </w:r>
    </w:p>
    <w:p>
      <w:pPr>
        <w:pStyle w:val="Body"/>
        <w:rPr>
          <w:rStyle w:val="None"/>
          <w:rFonts w:ascii="Arial" w:cs="Arial" w:hAnsi="Arial" w:eastAsia="Arial"/>
          <w:sz w:val="24"/>
          <w:szCs w:val="24"/>
        </w:rPr>
      </w:pPr>
      <w:r>
        <w:rPr>
          <w:rStyle w:val="None"/>
          <w:rFonts w:ascii="Arial" w:hAnsi="Arial"/>
          <w:sz w:val="24"/>
          <w:szCs w:val="24"/>
          <w:rtl w:val="0"/>
          <w:lang w:val="en-US"/>
        </w:rPr>
        <w:t xml:space="preserve">The table below has some suggested impacts to consider and possible actions. There is a high possibility that communities could be faced with a combination of these issues and this should be considered when assessing the risks. </w:t>
      </w:r>
    </w:p>
    <w:p>
      <w:pPr>
        <w:pStyle w:val="Body"/>
        <w:rPr>
          <w:rStyle w:val="None"/>
          <w:rFonts w:ascii="Arial" w:cs="Arial" w:hAnsi="Arial" w:eastAsia="Arial"/>
          <w:sz w:val="24"/>
          <w:szCs w:val="24"/>
        </w:rPr>
      </w:pPr>
    </w:p>
    <w:tbl>
      <w:tblPr>
        <w:tblW w:w="9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005"/>
        <w:gridCol w:w="3005"/>
        <w:gridCol w:w="3006"/>
      </w:tblGrid>
      <w:tr>
        <w:tblPrEx>
          <w:shd w:val="clear" w:color="auto" w:fill="cdd4e9"/>
        </w:tblPrEx>
        <w:trPr>
          <w:trHeight w:val="842"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pPr>
            <w:r>
              <w:rPr>
                <w:rStyle w:val="None"/>
                <w:rFonts w:ascii="Arial" w:hAnsi="Arial"/>
                <w:b w:val="1"/>
                <w:bCs w:val="1"/>
                <w:outline w:val="0"/>
                <w:color w:val="ffffff"/>
                <w:sz w:val="24"/>
                <w:szCs w:val="24"/>
                <w:u w:color="ffffff"/>
                <w:shd w:val="nil" w:color="auto" w:fill="auto"/>
                <w:rtl w:val="0"/>
                <w:lang w:val="en-US"/>
                <w14:textFill>
                  <w14:solidFill>
                    <w14:srgbClr w14:val="FFFFFF"/>
                  </w14:solidFill>
                </w14:textFill>
              </w:rPr>
              <w:t>Risk/Hazard</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sz w:val="24"/>
                <w:szCs w:val="24"/>
                <w:u w:color="ffffff"/>
                <w:shd w:val="nil" w:color="auto" w:fill="auto"/>
                <w:rtl w:val="0"/>
                <w:lang w:val="en-US"/>
                <w14:textFill>
                  <w14:solidFill>
                    <w14:srgbClr w14:val="FFFFFF"/>
                  </w14:solidFill>
                </w14:textFill>
              </w:rPr>
              <w:t>Possible Impacts on Community</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sz w:val="24"/>
                <w:szCs w:val="24"/>
                <w:u w:color="ffffff"/>
                <w:shd w:val="nil" w:color="auto" w:fill="auto"/>
                <w:rtl w:val="0"/>
                <w:lang w:val="en-US"/>
                <w14:textFill>
                  <w14:solidFill>
                    <w14:srgbClr w14:val="FFFFFF"/>
                  </w14:solidFill>
                </w14:textFill>
              </w:rPr>
              <w:t>Potential Actions (if outside help is not available)</w:t>
            </w:r>
          </w:p>
        </w:tc>
      </w:tr>
      <w:tr>
        <w:tblPrEx>
          <w:shd w:val="clear" w:color="auto" w:fill="cdd4e9"/>
        </w:tblPrEx>
        <w:trPr>
          <w:trHeight w:val="168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Sustained Power Failure</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9"/>
              </w:numPr>
              <w:spacing w:after="0" w:line="240" w:lineRule="auto"/>
              <w:rPr>
                <w:rFonts w:ascii="Arial" w:hAnsi="Arial"/>
                <w:lang w:val="en-US"/>
              </w:rPr>
            </w:pPr>
            <w:r>
              <w:rPr>
                <w:rStyle w:val="None"/>
                <w:rFonts w:ascii="Arial" w:hAnsi="Arial"/>
                <w:shd w:val="nil" w:color="auto" w:fill="auto"/>
                <w:rtl w:val="0"/>
                <w:lang w:val="en-US"/>
              </w:rPr>
              <w:t>Loss of heating</w:t>
            </w:r>
          </w:p>
          <w:p>
            <w:pPr>
              <w:pStyle w:val="List Paragraph"/>
              <w:numPr>
                <w:ilvl w:val="0"/>
                <w:numId w:val="9"/>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refrigeration</w:t>
            </w:r>
          </w:p>
          <w:p>
            <w:pPr>
              <w:pStyle w:val="List Paragraph"/>
              <w:numPr>
                <w:ilvl w:val="0"/>
                <w:numId w:val="9"/>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light</w:t>
            </w:r>
          </w:p>
          <w:p>
            <w:pPr>
              <w:pStyle w:val="List Paragraph"/>
              <w:numPr>
                <w:ilvl w:val="0"/>
                <w:numId w:val="9"/>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emergency communications</w:t>
            </w:r>
          </w:p>
          <w:p>
            <w:pPr>
              <w:pStyle w:val="List Paragraph"/>
              <w:numPr>
                <w:ilvl w:val="0"/>
                <w:numId w:val="9"/>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pumped water/sewage</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0"/>
              </w:numPr>
              <w:spacing w:after="0" w:line="240" w:lineRule="auto"/>
              <w:rPr>
                <w:rFonts w:ascii="Arial" w:hAnsi="Arial"/>
                <w:lang w:val="en-US"/>
              </w:rPr>
            </w:pPr>
            <w:r>
              <w:rPr>
                <w:rStyle w:val="None"/>
                <w:rFonts w:ascii="Arial" w:hAnsi="Arial"/>
                <w:shd w:val="nil" w:color="auto" w:fill="auto"/>
                <w:rtl w:val="0"/>
                <w:lang w:val="en-US"/>
              </w:rPr>
              <w:t>Emergency reception centre</w:t>
            </w:r>
          </w:p>
          <w:p>
            <w:pPr>
              <w:pStyle w:val="List Paragraph"/>
              <w:numPr>
                <w:ilvl w:val="0"/>
                <w:numId w:val="10"/>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Distribution of heating</w:t>
            </w:r>
          </w:p>
          <w:p>
            <w:pPr>
              <w:pStyle w:val="List Paragraph"/>
              <w:numPr>
                <w:ilvl w:val="0"/>
                <w:numId w:val="10"/>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Distribution of warm meals/cooking facilities</w:t>
            </w:r>
          </w:p>
          <w:p>
            <w:pPr>
              <w:pStyle w:val="List Paragraph"/>
              <w:numPr>
                <w:ilvl w:val="0"/>
                <w:numId w:val="10"/>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Distribution of lighting</w:t>
            </w:r>
          </w:p>
          <w:p>
            <w:pPr>
              <w:pStyle w:val="List Paragraph"/>
              <w:numPr>
                <w:ilvl w:val="0"/>
                <w:numId w:val="10"/>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 xml:space="preserve">Relocation/Evacuation </w:t>
            </w:r>
          </w:p>
        </w:tc>
      </w:tr>
      <w:tr>
        <w:tblPrEx>
          <w:shd w:val="clear" w:color="auto" w:fill="cdd4e9"/>
        </w:tblPrEx>
        <w:trPr>
          <w:trHeight w:val="120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Sustained Water Failure</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1"/>
              </w:numPr>
              <w:spacing w:after="0" w:line="240" w:lineRule="auto"/>
              <w:rPr>
                <w:rFonts w:ascii="Arial" w:hAnsi="Arial"/>
                <w:lang w:val="en-US"/>
              </w:rPr>
            </w:pPr>
            <w:r>
              <w:rPr>
                <w:rStyle w:val="None"/>
                <w:rFonts w:ascii="Arial" w:hAnsi="Arial"/>
                <w:shd w:val="nil" w:color="auto" w:fill="auto"/>
                <w:rtl w:val="0"/>
                <w:lang w:val="en-US"/>
              </w:rPr>
              <w:t>Loss of drinking water</w:t>
            </w:r>
          </w:p>
          <w:p>
            <w:pPr>
              <w:pStyle w:val="List Paragraph"/>
              <w:numPr>
                <w:ilvl w:val="0"/>
                <w:numId w:val="11"/>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water for animals</w:t>
            </w:r>
          </w:p>
          <w:p>
            <w:pPr>
              <w:pStyle w:val="List Paragraph"/>
              <w:numPr>
                <w:ilvl w:val="0"/>
                <w:numId w:val="11"/>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water for cleaning/washing</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2"/>
              </w:numPr>
              <w:spacing w:after="0" w:line="240" w:lineRule="auto"/>
              <w:rPr>
                <w:rFonts w:ascii="Arial" w:hAnsi="Arial"/>
                <w:lang w:val="en-US"/>
              </w:rPr>
            </w:pPr>
            <w:r>
              <w:rPr>
                <w:rStyle w:val="None"/>
                <w:rFonts w:ascii="Arial" w:hAnsi="Arial"/>
                <w:shd w:val="nil" w:color="auto" w:fill="auto"/>
                <w:rtl w:val="0"/>
                <w:lang w:val="en-US"/>
              </w:rPr>
              <w:t>Emergency reception centre</w:t>
            </w:r>
          </w:p>
          <w:p>
            <w:pPr>
              <w:pStyle w:val="List Paragraph"/>
              <w:numPr>
                <w:ilvl w:val="0"/>
                <w:numId w:val="12"/>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Distribution of drinking water</w:t>
            </w:r>
          </w:p>
          <w:p>
            <w:pPr>
              <w:pStyle w:val="List Paragraph"/>
              <w:numPr>
                <w:ilvl w:val="0"/>
                <w:numId w:val="12"/>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 xml:space="preserve">Relocation/Evacuation </w:t>
            </w:r>
          </w:p>
        </w:tc>
      </w:tr>
      <w:tr>
        <w:tblPrEx>
          <w:shd w:val="clear" w:color="auto" w:fill="cdd4e9"/>
        </w:tblPrEx>
        <w:trPr>
          <w:trHeight w:val="72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Heavy Snow/Freezing</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3"/>
              </w:numPr>
              <w:spacing w:after="0" w:line="240" w:lineRule="auto"/>
              <w:rPr>
                <w:rFonts w:ascii="Arial" w:hAnsi="Arial"/>
                <w:lang w:val="en-US"/>
              </w:rPr>
            </w:pPr>
            <w:r>
              <w:rPr>
                <w:rStyle w:val="None"/>
                <w:rFonts w:ascii="Arial" w:hAnsi="Arial"/>
                <w:shd w:val="nil" w:color="auto" w:fill="auto"/>
                <w:rtl w:val="0"/>
                <w:lang w:val="en-US"/>
              </w:rPr>
              <w:t>Loss of access</w:t>
            </w:r>
          </w:p>
          <w:p>
            <w:pPr>
              <w:pStyle w:val="List Paragraph"/>
              <w:numPr>
                <w:ilvl w:val="0"/>
                <w:numId w:val="13"/>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Food shortages</w:t>
            </w:r>
          </w:p>
          <w:p>
            <w:pPr>
              <w:pStyle w:val="List Paragraph"/>
              <w:numPr>
                <w:ilvl w:val="0"/>
                <w:numId w:val="13"/>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drinking water</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4"/>
              </w:numPr>
              <w:spacing w:after="0" w:line="240" w:lineRule="auto"/>
              <w:rPr>
                <w:rFonts w:ascii="Arial" w:hAnsi="Arial"/>
                <w:lang w:val="en-US"/>
              </w:rPr>
            </w:pPr>
            <w:r>
              <w:rPr>
                <w:rStyle w:val="None"/>
                <w:rFonts w:ascii="Arial" w:hAnsi="Arial"/>
                <w:shd w:val="nil" w:color="auto" w:fill="auto"/>
                <w:rtl w:val="0"/>
                <w:lang w:val="en-US"/>
              </w:rPr>
              <w:t>Emergency reception centre</w:t>
            </w:r>
          </w:p>
          <w:p>
            <w:pPr>
              <w:pStyle w:val="List Paragraph"/>
              <w:numPr>
                <w:ilvl w:val="0"/>
                <w:numId w:val="14"/>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Relocation/Evacuation</w:t>
            </w:r>
          </w:p>
        </w:tc>
      </w:tr>
      <w:tr>
        <w:tblPrEx>
          <w:shd w:val="clear" w:color="auto" w:fill="cdd4e9"/>
        </w:tblPrEx>
        <w:trPr>
          <w:trHeight w:val="72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Flooding</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5"/>
              </w:numPr>
              <w:spacing w:after="0" w:line="240" w:lineRule="auto"/>
              <w:rPr>
                <w:rFonts w:ascii="Arial" w:hAnsi="Arial"/>
                <w:lang w:val="en-US"/>
              </w:rPr>
            </w:pPr>
            <w:r>
              <w:rPr>
                <w:rStyle w:val="None"/>
                <w:rFonts w:ascii="Arial" w:hAnsi="Arial"/>
                <w:shd w:val="nil" w:color="auto" w:fill="auto"/>
                <w:rtl w:val="0"/>
                <w:lang w:val="en-US"/>
              </w:rPr>
              <w:t>Loss of access</w:t>
            </w:r>
          </w:p>
          <w:p>
            <w:pPr>
              <w:pStyle w:val="List Paragraph"/>
              <w:numPr>
                <w:ilvl w:val="0"/>
                <w:numId w:val="15"/>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emergency communications</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6"/>
              </w:numPr>
              <w:spacing w:after="0" w:line="240" w:lineRule="auto"/>
              <w:rPr>
                <w:rFonts w:ascii="Arial" w:hAnsi="Arial"/>
                <w:lang w:val="en-US"/>
              </w:rPr>
            </w:pPr>
            <w:r>
              <w:rPr>
                <w:rStyle w:val="None"/>
                <w:rFonts w:ascii="Arial" w:hAnsi="Arial"/>
                <w:shd w:val="nil" w:color="auto" w:fill="auto"/>
                <w:rtl w:val="0"/>
                <w:lang w:val="en-US"/>
              </w:rPr>
              <w:t>Emergency reception centre</w:t>
            </w:r>
          </w:p>
          <w:p>
            <w:pPr>
              <w:pStyle w:val="List Paragraph"/>
              <w:numPr>
                <w:ilvl w:val="0"/>
                <w:numId w:val="16"/>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Relocation/Evacuation</w:t>
            </w:r>
          </w:p>
        </w:tc>
      </w:tr>
      <w:tr>
        <w:tblPrEx>
          <w:shd w:val="clear" w:color="auto" w:fill="cdd4e9"/>
        </w:tblPrEx>
        <w:trPr>
          <w:trHeight w:val="72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Sustained Gas Failure</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7"/>
              </w:numPr>
              <w:spacing w:after="0" w:line="240" w:lineRule="auto"/>
              <w:rPr>
                <w:rFonts w:ascii="Arial" w:hAnsi="Arial"/>
                <w:lang w:val="en-US"/>
              </w:rPr>
            </w:pPr>
            <w:r>
              <w:rPr>
                <w:rStyle w:val="None"/>
                <w:rFonts w:ascii="Arial" w:hAnsi="Arial"/>
                <w:shd w:val="nil" w:color="auto" w:fill="auto"/>
                <w:rtl w:val="0"/>
                <w:lang w:val="en-US"/>
              </w:rPr>
              <w:t>Loss of heating</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8"/>
              </w:numPr>
              <w:spacing w:after="0" w:line="240" w:lineRule="auto"/>
              <w:rPr>
                <w:rFonts w:ascii="Arial" w:hAnsi="Arial"/>
                <w:lang w:val="en-US"/>
              </w:rPr>
            </w:pPr>
            <w:r>
              <w:rPr>
                <w:rStyle w:val="None"/>
                <w:rFonts w:ascii="Arial" w:hAnsi="Arial"/>
                <w:shd w:val="nil" w:color="auto" w:fill="auto"/>
                <w:rtl w:val="0"/>
                <w:lang w:val="en-US"/>
              </w:rPr>
              <w:t>Emergency reception centre</w:t>
            </w:r>
          </w:p>
          <w:p>
            <w:pPr>
              <w:pStyle w:val="List Paragraph"/>
              <w:numPr>
                <w:ilvl w:val="0"/>
                <w:numId w:val="18"/>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Relocation/Evacuation</w:t>
            </w:r>
          </w:p>
        </w:tc>
      </w:tr>
      <w:tr>
        <w:tblPrEx>
          <w:shd w:val="clear" w:color="auto" w:fill="cdd4e9"/>
        </w:tblPrEx>
        <w:trPr>
          <w:trHeight w:val="96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Strong/Gusting/High Winds</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19"/>
              </w:numPr>
              <w:spacing w:after="0" w:line="240" w:lineRule="auto"/>
              <w:rPr>
                <w:rFonts w:ascii="Arial" w:hAnsi="Arial"/>
                <w:lang w:val="en-US"/>
              </w:rPr>
            </w:pPr>
            <w:r>
              <w:rPr>
                <w:rStyle w:val="None"/>
                <w:rFonts w:ascii="Arial" w:hAnsi="Arial"/>
                <w:shd w:val="nil" w:color="auto" w:fill="auto"/>
                <w:rtl w:val="0"/>
                <w:lang w:val="en-US"/>
              </w:rPr>
              <w:t>Trees falling causing power outages and access problems</w:t>
            </w:r>
          </w:p>
          <w:p>
            <w:pPr>
              <w:pStyle w:val="List Paragraph"/>
              <w:numPr>
                <w:ilvl w:val="0"/>
                <w:numId w:val="19"/>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Damage to buildings</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0"/>
              </w:numPr>
              <w:spacing w:after="0" w:line="240" w:lineRule="auto"/>
              <w:rPr>
                <w:rFonts w:ascii="Arial" w:hAnsi="Arial"/>
                <w:lang w:val="en-US"/>
              </w:rPr>
            </w:pPr>
            <w:r>
              <w:rPr>
                <w:rStyle w:val="None"/>
                <w:rFonts w:ascii="Arial" w:hAnsi="Arial"/>
                <w:shd w:val="nil" w:color="auto" w:fill="auto"/>
                <w:rtl w:val="0"/>
                <w:lang w:val="en-US"/>
              </w:rPr>
              <w:t>Relocation/Evacuation</w:t>
            </w:r>
          </w:p>
          <w:p>
            <w:pPr>
              <w:pStyle w:val="List Paragraph"/>
              <w:numPr>
                <w:ilvl w:val="0"/>
                <w:numId w:val="20"/>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Reporting power outage/road closures to DGVOST</w:t>
            </w:r>
          </w:p>
        </w:tc>
      </w:tr>
      <w:tr>
        <w:tblPrEx>
          <w:shd w:val="clear" w:color="auto" w:fill="cdd4e9"/>
        </w:tblPrEx>
        <w:trPr>
          <w:trHeight w:val="144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Fuel Shortages</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1"/>
              </w:numPr>
              <w:spacing w:after="0" w:line="240" w:lineRule="auto"/>
              <w:rPr>
                <w:rFonts w:ascii="Arial" w:hAnsi="Arial"/>
                <w:lang w:val="en-US"/>
              </w:rPr>
            </w:pPr>
            <w:r>
              <w:rPr>
                <w:rStyle w:val="None"/>
                <w:rFonts w:ascii="Arial" w:hAnsi="Arial"/>
                <w:shd w:val="nil" w:color="auto" w:fill="auto"/>
                <w:rtl w:val="0"/>
                <w:lang w:val="en-US"/>
              </w:rPr>
              <w:t>Loss of transport/access</w:t>
            </w:r>
          </w:p>
          <w:p>
            <w:pPr>
              <w:pStyle w:val="List Paragraph"/>
              <w:numPr>
                <w:ilvl w:val="0"/>
                <w:numId w:val="21"/>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Food shortages</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2"/>
              </w:numPr>
              <w:spacing w:after="0" w:line="240" w:lineRule="auto"/>
              <w:rPr>
                <w:rFonts w:ascii="Arial" w:hAnsi="Arial"/>
                <w:lang w:val="en-US"/>
              </w:rPr>
            </w:pPr>
            <w:r>
              <w:rPr>
                <w:rStyle w:val="None"/>
                <w:rFonts w:ascii="Arial" w:hAnsi="Arial"/>
                <w:shd w:val="nil" w:color="auto" w:fill="auto"/>
                <w:rtl w:val="0"/>
                <w:lang w:val="en-US"/>
              </w:rPr>
              <w:t>Emergency reception centre</w:t>
            </w:r>
          </w:p>
          <w:p>
            <w:pPr>
              <w:pStyle w:val="List Paragraph"/>
              <w:numPr>
                <w:ilvl w:val="0"/>
                <w:numId w:val="22"/>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Distribution of heating</w:t>
            </w:r>
          </w:p>
          <w:p>
            <w:pPr>
              <w:pStyle w:val="List Paragraph"/>
              <w:numPr>
                <w:ilvl w:val="0"/>
                <w:numId w:val="22"/>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Distribution of warm meals/cooking facilities</w:t>
            </w:r>
          </w:p>
          <w:p>
            <w:pPr>
              <w:pStyle w:val="List Paragraph"/>
              <w:numPr>
                <w:ilvl w:val="0"/>
                <w:numId w:val="22"/>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Relocation/Evacuation</w:t>
            </w:r>
          </w:p>
        </w:tc>
      </w:tr>
      <w:tr>
        <w:tblPrEx>
          <w:shd w:val="clear" w:color="auto" w:fill="cdd4e9"/>
        </w:tblPrEx>
        <w:trPr>
          <w:trHeight w:val="72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 xml:space="preserve">Landslide </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3"/>
              </w:numPr>
              <w:spacing w:after="0" w:line="240" w:lineRule="auto"/>
              <w:rPr>
                <w:rFonts w:ascii="Arial" w:hAnsi="Arial"/>
                <w:lang w:val="en-US"/>
              </w:rPr>
            </w:pPr>
            <w:r>
              <w:rPr>
                <w:rStyle w:val="None"/>
                <w:rFonts w:ascii="Arial" w:hAnsi="Arial"/>
                <w:shd w:val="nil" w:color="auto" w:fill="auto"/>
                <w:rtl w:val="0"/>
                <w:lang w:val="en-US"/>
              </w:rPr>
              <w:t>Loss of access</w:t>
            </w:r>
          </w:p>
          <w:p>
            <w:pPr>
              <w:pStyle w:val="List Paragraph"/>
              <w:numPr>
                <w:ilvl w:val="0"/>
                <w:numId w:val="23"/>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Food shortages</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4"/>
              </w:numPr>
              <w:spacing w:after="0" w:line="240" w:lineRule="auto"/>
              <w:rPr>
                <w:rFonts w:ascii="Arial" w:hAnsi="Arial"/>
                <w:lang w:val="en-US"/>
              </w:rPr>
            </w:pPr>
            <w:r>
              <w:rPr>
                <w:rStyle w:val="None"/>
                <w:rFonts w:ascii="Arial" w:hAnsi="Arial"/>
                <w:shd w:val="nil" w:color="auto" w:fill="auto"/>
                <w:rtl w:val="0"/>
                <w:lang w:val="en-US"/>
              </w:rPr>
              <w:t>Emergency reception centre</w:t>
            </w:r>
          </w:p>
          <w:p>
            <w:pPr>
              <w:pStyle w:val="List Paragraph"/>
              <w:numPr>
                <w:ilvl w:val="0"/>
                <w:numId w:val="24"/>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Relocation/Evacuation</w:t>
            </w:r>
          </w:p>
        </w:tc>
      </w:tr>
      <w:tr>
        <w:tblPrEx>
          <w:shd w:val="clear" w:color="auto" w:fill="cdd4e9"/>
        </w:tblPrEx>
        <w:trPr>
          <w:trHeight w:val="963" w:hRule="atLeast"/>
        </w:trPr>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sz w:val="24"/>
                <w:szCs w:val="24"/>
                <w:shd w:val="nil" w:color="auto" w:fill="auto"/>
                <w:rtl w:val="0"/>
                <w:lang w:val="en-US"/>
              </w:rPr>
              <w:t>Extreme Heat</w:t>
            </w:r>
          </w:p>
        </w:tc>
        <w:tc>
          <w:tcPr>
            <w:tcW w:type="dxa" w:w="30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5"/>
              </w:numPr>
              <w:spacing w:after="0" w:line="240" w:lineRule="auto"/>
              <w:rPr>
                <w:rFonts w:ascii="Arial" w:hAnsi="Arial"/>
                <w:lang w:val="en-US"/>
              </w:rPr>
            </w:pPr>
            <w:r>
              <w:rPr>
                <w:rStyle w:val="None"/>
                <w:rFonts w:ascii="Arial" w:hAnsi="Arial"/>
                <w:shd w:val="nil" w:color="auto" w:fill="auto"/>
                <w:rtl w:val="0"/>
                <w:lang w:val="en-US"/>
              </w:rPr>
              <w:t>Wildfires</w:t>
            </w:r>
          </w:p>
          <w:p>
            <w:pPr>
              <w:pStyle w:val="List Paragraph"/>
              <w:numPr>
                <w:ilvl w:val="0"/>
                <w:numId w:val="25"/>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Loss of Water Supply</w:t>
            </w:r>
          </w:p>
          <w:p>
            <w:pPr>
              <w:pStyle w:val="List Paragraph"/>
              <w:numPr>
                <w:ilvl w:val="0"/>
                <w:numId w:val="25"/>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Damage to buildings/land</w:t>
            </w:r>
          </w:p>
        </w:tc>
        <w:tc>
          <w:tcPr>
            <w:tcW w:type="dxa" w:w="30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numPr>
                <w:ilvl w:val="0"/>
                <w:numId w:val="26"/>
              </w:numPr>
              <w:spacing w:after="0" w:line="240" w:lineRule="auto"/>
              <w:rPr>
                <w:rFonts w:ascii="Arial" w:hAnsi="Arial"/>
                <w:lang w:val="en-US"/>
              </w:rPr>
            </w:pPr>
            <w:r>
              <w:rPr>
                <w:rStyle w:val="None"/>
                <w:rFonts w:ascii="Arial" w:hAnsi="Arial"/>
                <w:shd w:val="nil" w:color="auto" w:fill="auto"/>
                <w:rtl w:val="0"/>
                <w:lang w:val="en-US"/>
              </w:rPr>
              <w:t>Relocation/Evacuation</w:t>
            </w:r>
          </w:p>
          <w:p>
            <w:pPr>
              <w:pStyle w:val="List Paragraph"/>
              <w:numPr>
                <w:ilvl w:val="0"/>
                <w:numId w:val="26"/>
              </w:numPr>
              <w:bidi w:val="0"/>
              <w:spacing w:after="0" w:line="240" w:lineRule="auto"/>
              <w:ind w:right="0"/>
              <w:jc w:val="left"/>
              <w:rPr>
                <w:rFonts w:ascii="Arial" w:hAnsi="Arial"/>
                <w:rtl w:val="0"/>
                <w:lang w:val="en-US"/>
              </w:rPr>
            </w:pPr>
            <w:r>
              <w:rPr>
                <w:rStyle w:val="None"/>
                <w:rFonts w:ascii="Arial" w:hAnsi="Arial"/>
                <w:shd w:val="nil" w:color="auto" w:fill="auto"/>
                <w:rtl w:val="0"/>
                <w:lang w:val="en-US"/>
              </w:rPr>
              <w:t>Provide drinking water if able</w:t>
            </w:r>
          </w:p>
        </w:tc>
      </w:tr>
    </w:tbl>
    <w:p>
      <w:pPr>
        <w:pStyle w:val="Body"/>
        <w:widowControl w:val="0"/>
        <w:spacing w:line="240" w:lineRule="auto"/>
        <w:rPr>
          <w:rStyle w:val="None"/>
          <w:rFonts w:ascii="Arial" w:cs="Arial" w:hAnsi="Arial" w:eastAsia="Arial"/>
          <w:sz w:val="24"/>
          <w:szCs w:val="24"/>
        </w:rPr>
      </w:pPr>
    </w:p>
    <w:p>
      <w:pPr>
        <w:pStyle w:val="Body"/>
        <w:rPr>
          <w:rStyle w:val="None"/>
          <w:rFonts w:ascii="Arial" w:cs="Arial" w:hAnsi="Arial" w:eastAsia="Arial"/>
          <w:kern w:val="2"/>
          <w:sz w:val="24"/>
          <w:szCs w:val="24"/>
        </w:rPr>
      </w:pPr>
    </w:p>
    <w:p>
      <w:pPr>
        <w:pStyle w:val="Body"/>
      </w:pPr>
      <w:r>
        <w:rPr>
          <w:rStyle w:val="None"/>
          <w:rFonts w:ascii="Arial Unicode MS" w:cs="Arial Unicode MS" w:hAnsi="Arial Unicode MS" w:eastAsia="Arial Unicode MS"/>
          <w:b w:val="0"/>
          <w:bCs w:val="0"/>
          <w:i w:val="0"/>
          <w:iCs w:val="0"/>
          <w:kern w:val="2"/>
          <w:sz w:val="24"/>
          <w:szCs w:val="24"/>
        </w:rPr>
        <w:br w:type="page"/>
      </w:r>
    </w:p>
    <w:tbl>
      <w:tblPr>
        <w:tblW w:w="1063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127"/>
        <w:gridCol w:w="2444"/>
        <w:gridCol w:w="1557"/>
        <w:gridCol w:w="1952"/>
        <w:gridCol w:w="2552"/>
      </w:tblGrid>
      <w:tr>
        <w:tblPrEx>
          <w:shd w:val="clear" w:color="auto" w:fill="cdd4e9"/>
        </w:tblPrEx>
        <w:trPr>
          <w:trHeight w:val="842" w:hRule="atLeast"/>
        </w:trPr>
        <w:tc>
          <w:tcPr>
            <w:tcW w:type="dxa" w:w="21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pPr>
            <w:r>
              <w:rPr>
                <w:rStyle w:val="None"/>
                <w:rFonts w:ascii="Arial" w:hAnsi="Arial"/>
                <w:b w:val="1"/>
                <w:bCs w:val="1"/>
                <w:outline w:val="0"/>
                <w:color w:val="ffffff"/>
                <w:kern w:val="2"/>
                <w:sz w:val="24"/>
                <w:szCs w:val="24"/>
                <w:u w:color="ffffff"/>
                <w:shd w:val="nil" w:color="auto" w:fill="auto"/>
                <w:rtl w:val="0"/>
                <w:lang w:val="en-US"/>
                <w14:textFill>
                  <w14:solidFill>
                    <w14:srgbClr w14:val="FFFFFF"/>
                  </w14:solidFill>
                </w14:textFill>
              </w:rPr>
              <w:t>Risk/Likelihood</w:t>
            </w:r>
          </w:p>
        </w:tc>
        <w:tc>
          <w:tcPr>
            <w:tcW w:type="dxa" w:w="24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kern w:val="2"/>
                <w:sz w:val="24"/>
                <w:szCs w:val="24"/>
                <w:u w:color="ffffff"/>
                <w:shd w:val="nil" w:color="auto" w:fill="auto"/>
                <w:rtl w:val="0"/>
                <w:lang w:val="en-US"/>
                <w14:textFill>
                  <w14:solidFill>
                    <w14:srgbClr w14:val="FFFFFF"/>
                  </w14:solidFill>
                </w14:textFill>
              </w:rPr>
              <w:t>Impact on the community (Where/Who is affected)</w:t>
            </w:r>
          </w:p>
        </w:tc>
        <w:tc>
          <w:tcPr>
            <w:tcW w:type="dxa" w:w="15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kern w:val="2"/>
                <w:sz w:val="24"/>
                <w:szCs w:val="24"/>
                <w:u w:color="ffffff"/>
                <w:shd w:val="nil" w:color="auto" w:fill="auto"/>
                <w:rtl w:val="0"/>
                <w:lang w:val="en-US"/>
                <w14:textFill>
                  <w14:solidFill>
                    <w14:srgbClr w14:val="FFFFFF"/>
                  </w14:solidFill>
                </w14:textFill>
              </w:rPr>
              <w:t>What can the CRG do to prepare?</w:t>
            </w: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kern w:val="2"/>
                <w:sz w:val="24"/>
                <w:szCs w:val="24"/>
                <w:u w:color="ffffff"/>
                <w:shd w:val="nil" w:color="auto" w:fill="auto"/>
                <w:rtl w:val="0"/>
                <w:lang w:val="en-US"/>
                <w14:textFill>
                  <w14:solidFill>
                    <w14:srgbClr w14:val="FFFFFF"/>
                  </w14:solidFill>
                </w14:textFill>
              </w:rPr>
              <w:t>Specific vulnerabilities identified?</w:t>
            </w:r>
          </w:p>
        </w:tc>
        <w:tc>
          <w:tcPr>
            <w:tcW w:type="dxa" w:w="25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kern w:val="2"/>
                <w:sz w:val="24"/>
                <w:szCs w:val="24"/>
                <w:u w:color="ffffff"/>
                <w:shd w:val="nil" w:color="auto" w:fill="auto"/>
                <w:rtl w:val="0"/>
                <w:lang w:val="en-US"/>
                <w14:textFill>
                  <w14:solidFill>
                    <w14:srgbClr w14:val="FFFFFF"/>
                  </w14:solidFill>
                </w14:textFill>
              </w:rPr>
              <w:t>CRG actions during an emergency (incl. resources required)</w:t>
            </w:r>
          </w:p>
        </w:tc>
      </w:tr>
      <w:tr>
        <w:tblPrEx>
          <w:shd w:val="clear" w:color="auto" w:fill="cdd4e9"/>
        </w:tblPrEx>
        <w:trPr>
          <w:trHeight w:val="1402" w:hRule="atLeast"/>
        </w:trPr>
        <w:tc>
          <w:tcPr>
            <w:tcW w:type="dxa" w:w="21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pPr>
            <w:r>
              <w:rPr>
                <w:rStyle w:val="None"/>
                <w:rFonts w:ascii="Arial" w:cs="Arial" w:hAnsi="Arial" w:eastAsia="Arial"/>
                <w:kern w:val="2"/>
                <w:sz w:val="24"/>
                <w:szCs w:val="24"/>
                <w:shd w:val="nil" w:color="auto" w:fill="auto"/>
                <w:lang w:val="en-US"/>
              </w:rPr>
            </w:r>
          </w:p>
        </w:tc>
        <w:tc>
          <w:tcPr>
            <w:tcW w:type="dxa" w:w="24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402" w:hRule="atLeast"/>
        </w:trPr>
        <w:tc>
          <w:tcPr>
            <w:tcW w:type="dxa" w:w="21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pPr>
            <w:r>
              <w:rPr>
                <w:rStyle w:val="None"/>
                <w:rFonts w:ascii="Arial" w:cs="Arial" w:hAnsi="Arial" w:eastAsia="Arial"/>
                <w:kern w:val="2"/>
                <w:sz w:val="24"/>
                <w:szCs w:val="24"/>
                <w:shd w:val="nil" w:color="auto" w:fill="auto"/>
                <w:lang w:val="en-US"/>
              </w:rPr>
            </w:r>
          </w:p>
        </w:tc>
        <w:tc>
          <w:tcPr>
            <w:tcW w:type="dxa" w:w="24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402" w:hRule="atLeast"/>
        </w:trPr>
        <w:tc>
          <w:tcPr>
            <w:tcW w:type="dxa" w:w="21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pPr>
            <w:r>
              <w:rPr>
                <w:rStyle w:val="None"/>
                <w:rFonts w:ascii="Arial" w:cs="Arial" w:hAnsi="Arial" w:eastAsia="Arial"/>
                <w:kern w:val="2"/>
                <w:sz w:val="24"/>
                <w:szCs w:val="24"/>
                <w:shd w:val="nil" w:color="auto" w:fill="auto"/>
                <w:lang w:val="en-US"/>
              </w:rPr>
            </w:r>
          </w:p>
        </w:tc>
        <w:tc>
          <w:tcPr>
            <w:tcW w:type="dxa" w:w="24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402" w:hRule="atLeast"/>
        </w:trPr>
        <w:tc>
          <w:tcPr>
            <w:tcW w:type="dxa" w:w="21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pPr>
            <w:r>
              <w:rPr>
                <w:rStyle w:val="None"/>
                <w:rFonts w:ascii="Arial" w:cs="Arial" w:hAnsi="Arial" w:eastAsia="Arial"/>
                <w:kern w:val="2"/>
                <w:sz w:val="24"/>
                <w:szCs w:val="24"/>
                <w:shd w:val="nil" w:color="auto" w:fill="auto"/>
                <w:lang w:val="en-US"/>
              </w:rPr>
            </w:r>
          </w:p>
        </w:tc>
        <w:tc>
          <w:tcPr>
            <w:tcW w:type="dxa" w:w="24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402" w:hRule="atLeast"/>
        </w:trPr>
        <w:tc>
          <w:tcPr>
            <w:tcW w:type="dxa" w:w="21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pPr>
            <w:r>
              <w:rPr>
                <w:rStyle w:val="None"/>
                <w:rFonts w:ascii="Arial" w:cs="Arial" w:hAnsi="Arial" w:eastAsia="Arial"/>
                <w:kern w:val="2"/>
                <w:sz w:val="24"/>
                <w:szCs w:val="24"/>
                <w:shd w:val="nil" w:color="auto" w:fill="auto"/>
                <w:lang w:val="en-US"/>
              </w:rPr>
            </w:r>
          </w:p>
        </w:tc>
        <w:tc>
          <w:tcPr>
            <w:tcW w:type="dxa" w:w="24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402" w:hRule="atLeast"/>
        </w:trPr>
        <w:tc>
          <w:tcPr>
            <w:tcW w:type="dxa" w:w="212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rPr>
                <w:rStyle w:val="None"/>
                <w:rFonts w:ascii="Arial" w:cs="Arial" w:hAnsi="Arial" w:eastAsia="Arial"/>
                <w:kern w:val="2"/>
                <w:sz w:val="24"/>
                <w:szCs w:val="24"/>
                <w:shd w:val="nil" w:color="auto" w:fill="auto"/>
                <w:lang w:val="en-US"/>
              </w:rPr>
            </w:pPr>
          </w:p>
          <w:p>
            <w:pPr>
              <w:pStyle w:val="Body"/>
              <w:spacing w:after="0" w:line="240" w:lineRule="auto"/>
            </w:pPr>
            <w:r>
              <w:rPr>
                <w:rStyle w:val="None"/>
                <w:rFonts w:ascii="Arial" w:cs="Arial" w:hAnsi="Arial" w:eastAsia="Arial"/>
                <w:kern w:val="2"/>
                <w:sz w:val="24"/>
                <w:szCs w:val="24"/>
                <w:shd w:val="nil" w:color="auto" w:fill="auto"/>
                <w:lang w:val="en-US"/>
              </w:rPr>
            </w:r>
          </w:p>
        </w:tc>
        <w:tc>
          <w:tcPr>
            <w:tcW w:type="dxa" w:w="244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55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spacing w:line="240" w:lineRule="auto"/>
        <w:rPr>
          <w:rStyle w:val="None"/>
          <w:rFonts w:ascii="Arial" w:cs="Arial" w:hAnsi="Arial" w:eastAsia="Arial"/>
          <w:kern w:val="2"/>
          <w:sz w:val="24"/>
          <w:szCs w:val="24"/>
        </w:rPr>
      </w:pPr>
    </w:p>
    <w:p>
      <w:pPr>
        <w:pStyle w:val="Body"/>
        <w:rPr>
          <w:rStyle w:val="None"/>
          <w:rFonts w:ascii="Arial" w:cs="Arial" w:hAnsi="Arial" w:eastAsia="Arial"/>
          <w:kern w:val="2"/>
          <w:sz w:val="24"/>
          <w:szCs w:val="24"/>
        </w:rPr>
      </w:pPr>
    </w:p>
    <w:p>
      <w:pPr>
        <w:pStyle w:val="Body"/>
        <w:sectPr>
          <w:headerReference w:type="default" r:id="rId10"/>
          <w:pgSz w:w="11900" w:h="16840" w:orient="portrait"/>
          <w:pgMar w:top="1440" w:right="1440" w:bottom="1440" w:left="1440" w:header="708" w:footer="708"/>
          <w:bidi w:val="0"/>
        </w:sectPr>
      </w:pPr>
    </w:p>
    <w:p>
      <w:pPr>
        <w:pStyle w:val="Body"/>
        <w:jc w:val="both"/>
        <w:rPr>
          <w:rStyle w:val="None"/>
          <w:rFonts w:ascii="Arial" w:cs="Arial" w:hAnsi="Arial" w:eastAsia="Arial"/>
          <w:b w:val="1"/>
          <w:bCs w:val="1"/>
        </w:rPr>
      </w:pPr>
      <w:r>
        <w:rPr>
          <w:rStyle w:val="None"/>
          <w:rFonts w:ascii="Arial" w:hAnsi="Arial"/>
          <w:b w:val="1"/>
          <w:bCs w:val="1"/>
          <w:rtl w:val="0"/>
          <w:lang w:val="da-DK"/>
        </w:rPr>
        <w:t xml:space="preserve">Appendix 2. </w:t>
      </w:r>
    </w:p>
    <w:p>
      <w:pPr>
        <w:pStyle w:val="Body"/>
        <w:jc w:val="center"/>
        <w:rPr>
          <w:rStyle w:val="None"/>
          <w:rFonts w:ascii="Arial" w:cs="Arial" w:hAnsi="Arial" w:eastAsia="Arial"/>
          <w:b w:val="1"/>
          <w:bCs w:val="1"/>
          <w:u w:val="single"/>
        </w:rPr>
      </w:pPr>
      <w:r>
        <w:rPr>
          <w:rStyle w:val="None"/>
          <w:rFonts w:ascii="Arial" w:hAnsi="Arial"/>
          <w:b w:val="1"/>
          <w:bCs w:val="1"/>
          <w:u w:val="single"/>
          <w:rtl w:val="0"/>
          <w:lang w:val="en-US"/>
        </w:rPr>
        <w:t>Logging Sheet</w:t>
      </w:r>
    </w:p>
    <w:p>
      <w:pPr>
        <w:pStyle w:val="Body"/>
        <w:rPr>
          <w:rStyle w:val="None"/>
          <w:rFonts w:ascii="Arial" w:cs="Arial" w:hAnsi="Arial" w:eastAsia="Arial"/>
        </w:rPr>
      </w:pPr>
      <w:r>
        <w:rPr>
          <w:rStyle w:val="None"/>
          <w:rFonts w:ascii="Arial" w:hAnsi="Arial"/>
          <w:rtl w:val="0"/>
          <w:lang w:val="en-US"/>
        </w:rPr>
        <w:t xml:space="preserve">It is important to record all information during an emergency. Completing a logging sheet is an easy way to ensure all information is in one place. It can also help contribute to a debrief following the event. </w:t>
      </w:r>
    </w:p>
    <w:tbl>
      <w:tblPr>
        <w:tblW w:w="9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129"/>
        <w:gridCol w:w="1134"/>
        <w:gridCol w:w="5770"/>
        <w:gridCol w:w="983"/>
      </w:tblGrid>
      <w:tr>
        <w:tblPrEx>
          <w:shd w:val="clear" w:color="auto" w:fill="cdd4e9"/>
        </w:tblPrEx>
        <w:trPr>
          <w:trHeight w:val="24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pPr>
            <w:r>
              <w:rPr>
                <w:rStyle w:val="None"/>
                <w:rFonts w:ascii="Arial" w:hAnsi="Arial"/>
                <w:b w:val="1"/>
                <w:bCs w:val="1"/>
                <w:outline w:val="0"/>
                <w:color w:val="ffffff"/>
                <w:u w:color="ffffff"/>
                <w:shd w:val="nil" w:color="auto" w:fill="auto"/>
                <w:rtl w:val="0"/>
                <w:lang w:val="en-US"/>
                <w14:textFill>
                  <w14:solidFill>
                    <w14:srgbClr w14:val="FFFFFF"/>
                  </w14:solidFill>
                </w14:textFill>
              </w:rPr>
              <w:t>Date</w:t>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u w:color="ffffff"/>
                <w:shd w:val="nil" w:color="auto" w:fill="auto"/>
                <w:rtl w:val="0"/>
                <w:lang w:val="en-US"/>
                <w14:textFill>
                  <w14:solidFill>
                    <w14:srgbClr w14:val="FFFFFF"/>
                  </w14:solidFill>
                </w14:textFill>
              </w:rPr>
              <w:t>Time</w:t>
            </w: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u w:color="ffffff"/>
                <w:shd w:val="nil" w:color="auto" w:fill="auto"/>
                <w:rtl w:val="0"/>
                <w:lang w:val="en-US"/>
                <w14:textFill>
                  <w14:solidFill>
                    <w14:srgbClr w14:val="FFFFFF"/>
                  </w14:solidFill>
                </w14:textFill>
              </w:rPr>
              <w:t>Information/Action</w:t>
            </w: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ffffff"/>
                <w:u w:color="ffffff"/>
                <w:shd w:val="nil" w:color="auto" w:fill="auto"/>
                <w:rtl w:val="0"/>
                <w:lang w:val="en-US"/>
                <w14:textFill>
                  <w14:solidFill>
                    <w14:srgbClr w14:val="FFFFFF"/>
                  </w14:solidFill>
                </w14:textFill>
              </w:rPr>
              <w:t>Initials</w:t>
            </w: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203" w:hRule="atLeast"/>
        </w:trPr>
        <w:tc>
          <w:tcPr>
            <w:tcW w:type="dxa" w:w="11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rPr>
                <w:rStyle w:val="None"/>
                <w:rFonts w:ascii="Arial" w:cs="Arial" w:hAnsi="Arial" w:eastAsia="Arial"/>
                <w:b w:val="1"/>
                <w:bCs w:val="1"/>
                <w:u w:val="single"/>
                <w:shd w:val="nil" w:color="auto" w:fill="auto"/>
                <w:lang w:val="en-US"/>
              </w:rPr>
            </w:pPr>
          </w:p>
          <w:p>
            <w:pPr>
              <w:pStyle w:val="Body"/>
              <w:spacing w:after="0" w:line="240" w:lineRule="auto"/>
            </w:pPr>
            <w:r>
              <w:rPr>
                <w:rStyle w:val="None"/>
                <w:rFonts w:ascii="Arial" w:cs="Arial" w:hAnsi="Arial" w:eastAsia="Arial"/>
                <w:b w:val="1"/>
                <w:bCs w:val="1"/>
                <w:u w:val="single"/>
                <w:shd w:val="nil" w:color="auto" w:fill="auto"/>
                <w:lang w:val="en-US"/>
              </w:rPr>
            </w:r>
          </w:p>
        </w:tc>
        <w:tc>
          <w:tcPr>
            <w:tcW w:type="dxa" w:w="11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7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widowControl w:val="0"/>
        <w:spacing w:line="240" w:lineRule="auto"/>
        <w:rPr>
          <w:rStyle w:val="None"/>
          <w:rFonts w:ascii="Arial" w:cs="Arial" w:hAnsi="Arial" w:eastAsia="Arial"/>
        </w:rPr>
      </w:pPr>
    </w:p>
    <w:p>
      <w:pPr>
        <w:pStyle w:val="Body"/>
        <w:jc w:val="center"/>
        <w:rPr>
          <w:rStyle w:val="None"/>
          <w:rFonts w:ascii="Arial" w:cs="Arial" w:hAnsi="Arial" w:eastAsia="Arial"/>
          <w:b w:val="1"/>
          <w:bCs w:val="1"/>
          <w:sz w:val="24"/>
          <w:szCs w:val="24"/>
          <w:u w:val="single"/>
        </w:rPr>
      </w:pPr>
    </w:p>
    <w:p>
      <w:pPr>
        <w:pStyle w:val="Body"/>
        <w:jc w:val="center"/>
        <w:rPr>
          <w:rStyle w:val="None"/>
          <w:rFonts w:ascii="Arial" w:cs="Arial" w:hAnsi="Arial" w:eastAsia="Arial"/>
          <w:b w:val="1"/>
          <w:bCs w:val="1"/>
          <w:sz w:val="24"/>
          <w:szCs w:val="24"/>
          <w:u w:val="single"/>
        </w:rPr>
      </w:pPr>
    </w:p>
    <w:p>
      <w:pPr>
        <w:pStyle w:val="Body"/>
        <w:rPr>
          <w:rStyle w:val="None"/>
          <w:rFonts w:ascii="Arial" w:cs="Arial" w:hAnsi="Arial" w:eastAsia="Arial"/>
          <w:b w:val="1"/>
          <w:bCs w:val="1"/>
          <w:sz w:val="24"/>
          <w:szCs w:val="24"/>
          <w:u w:val="single"/>
        </w:rPr>
      </w:pPr>
    </w:p>
    <w:p>
      <w:pPr>
        <w:pStyle w:val="Body"/>
        <w:rPr>
          <w:rStyle w:val="None"/>
          <w:rFonts w:ascii="Arial" w:cs="Arial" w:hAnsi="Arial" w:eastAsia="Arial"/>
          <w:b w:val="1"/>
          <w:bCs w:val="1"/>
          <w:sz w:val="24"/>
          <w:szCs w:val="24"/>
        </w:rPr>
      </w:pPr>
      <w:r>
        <w:rPr>
          <w:rStyle w:val="None"/>
          <w:rFonts w:ascii="Arial" w:hAnsi="Arial"/>
          <w:b w:val="1"/>
          <w:bCs w:val="1"/>
          <w:sz w:val="24"/>
          <w:szCs w:val="24"/>
          <w:rtl w:val="0"/>
          <w:lang w:val="da-DK"/>
        </w:rPr>
        <w:t xml:space="preserve">Appendix 3. </w:t>
      </w:r>
    </w:p>
    <w:p>
      <w:pPr>
        <w:pStyle w:val="Body"/>
        <w:jc w:val="center"/>
        <w:rPr>
          <w:rStyle w:val="None"/>
          <w:rFonts w:ascii="Arial" w:cs="Arial" w:hAnsi="Arial" w:eastAsia="Arial"/>
          <w:b w:val="1"/>
          <w:bCs w:val="1"/>
          <w:sz w:val="24"/>
          <w:szCs w:val="24"/>
          <w:u w:val="single"/>
        </w:rPr>
      </w:pPr>
      <w:r>
        <w:rPr>
          <w:rStyle w:val="None"/>
          <w:rFonts w:ascii="Arial" w:hAnsi="Arial"/>
          <w:b w:val="1"/>
          <w:bCs w:val="1"/>
          <w:sz w:val="24"/>
          <w:szCs w:val="24"/>
          <w:u w:val="single"/>
          <w:rtl w:val="0"/>
          <w:lang w:val="en-US"/>
        </w:rPr>
        <w:t>Community Resilience Debrief Template</w:t>
      </w:r>
    </w:p>
    <w:p>
      <w:pPr>
        <w:pStyle w:val="Body"/>
        <w:rPr>
          <w:rStyle w:val="None"/>
          <w:rFonts w:ascii="Arial" w:cs="Arial" w:hAnsi="Arial" w:eastAsia="Arial"/>
          <w:b w:val="1"/>
          <w:bCs w:val="1"/>
          <w:sz w:val="24"/>
          <w:szCs w:val="24"/>
        </w:rPr>
      </w:pPr>
      <w:r>
        <w:rPr>
          <w:rStyle w:val="None"/>
          <w:rFonts w:ascii="Arial" w:hAnsi="Arial"/>
          <w:b w:val="1"/>
          <w:bCs w:val="1"/>
          <w:sz w:val="24"/>
          <w:szCs w:val="24"/>
          <w:rtl w:val="0"/>
          <w:lang w:val="en-US"/>
        </w:rPr>
        <w:t>Event:</w:t>
      </w:r>
    </w:p>
    <w:p>
      <w:pPr>
        <w:pStyle w:val="Body"/>
        <w:rPr>
          <w:rStyle w:val="None"/>
          <w:rFonts w:ascii="Arial" w:cs="Arial" w:hAnsi="Arial" w:eastAsia="Arial"/>
          <w:b w:val="1"/>
          <w:bCs w:val="1"/>
          <w:sz w:val="24"/>
          <w:szCs w:val="24"/>
        </w:rPr>
      </w:pPr>
      <w:r>
        <w:rPr>
          <w:rStyle w:val="None"/>
          <w:rFonts w:ascii="Arial" w:hAnsi="Arial"/>
          <w:b w:val="1"/>
          <w:bCs w:val="1"/>
          <w:sz w:val="24"/>
          <w:szCs w:val="24"/>
          <w:rtl w:val="0"/>
          <w:lang w:val="de-DE"/>
        </w:rPr>
        <w:t>Date:</w:t>
      </w:r>
    </w:p>
    <w:tbl>
      <w:tblPr>
        <w:tblW w:w="901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843"/>
        <w:gridCol w:w="7173"/>
      </w:tblGrid>
      <w:tr>
        <w:tblPrEx>
          <w:shd w:val="clear" w:color="auto" w:fill="cdd4e9"/>
        </w:tblPrEx>
        <w:trPr>
          <w:trHeight w:val="282" w:hRule="atLeast"/>
        </w:trPr>
        <w:tc>
          <w:tcPr>
            <w:tcW w:type="dxa" w:w="90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center"/>
            </w:pPr>
            <w:r>
              <w:rPr>
                <w:rStyle w:val="None"/>
                <w:rFonts w:ascii="Arial" w:hAnsi="Arial"/>
                <w:b w:val="1"/>
                <w:bCs w:val="1"/>
                <w:sz w:val="24"/>
                <w:szCs w:val="24"/>
                <w:shd w:val="nil" w:color="auto" w:fill="auto"/>
                <w:rtl w:val="0"/>
                <w:lang w:val="en-US"/>
              </w:rPr>
              <w:t>Be specific and give examples</w:t>
            </w:r>
          </w:p>
        </w:tc>
      </w:tr>
      <w:tr>
        <w:tblPrEx>
          <w:shd w:val="clear" w:color="auto" w:fill="cdd4e9"/>
        </w:tblPrEx>
        <w:trPr>
          <w:trHeight w:val="3860" w:hRule="atLeast"/>
        </w:trPr>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00b050"/>
                <w:sz w:val="24"/>
                <w:szCs w:val="24"/>
                <w:u w:color="00b050"/>
                <w:shd w:val="nil" w:color="auto" w:fill="auto"/>
                <w:rtl w:val="0"/>
                <w:lang w:val="en-US"/>
                <w14:textFill>
                  <w14:solidFill>
                    <w14:srgbClr w14:val="00B050"/>
                  </w14:solidFill>
                </w14:textFill>
              </w:rPr>
              <w:t>What worked well?</w:t>
            </w:r>
          </w:p>
        </w:tc>
        <w:tc>
          <w:tcPr>
            <w:tcW w:type="dxa" w:w="71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2efd9"/>
            <w:tcMar>
              <w:top w:type="dxa" w:w="80"/>
              <w:left w:type="dxa" w:w="80"/>
              <w:bottom w:type="dxa" w:w="80"/>
              <w:right w:type="dxa" w:w="80"/>
            </w:tcMar>
            <w:vAlign w:val="top"/>
          </w:tcPr>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rPr>
                <w:rStyle w:val="None"/>
                <w:rFonts w:ascii="Arial" w:cs="Arial" w:hAnsi="Arial" w:eastAsia="Arial"/>
                <w:sz w:val="24"/>
                <w:szCs w:val="24"/>
                <w:shd w:val="nil" w:color="auto" w:fill="auto"/>
                <w:lang w:val="en-US"/>
              </w:rPr>
            </w:pPr>
          </w:p>
          <w:p>
            <w:pPr>
              <w:pStyle w:val="Body"/>
              <w:spacing w:after="0" w:line="256" w:lineRule="auto"/>
            </w:pPr>
            <w:r>
              <w:rPr>
                <w:rStyle w:val="None"/>
                <w:rFonts w:ascii="Arial" w:cs="Arial" w:hAnsi="Arial" w:eastAsia="Arial"/>
                <w:sz w:val="24"/>
                <w:szCs w:val="24"/>
                <w:shd w:val="nil" w:color="auto" w:fill="auto"/>
                <w:lang w:val="en-US"/>
              </w:rPr>
            </w:r>
          </w:p>
        </w:tc>
      </w:tr>
      <w:tr>
        <w:tblPrEx>
          <w:shd w:val="clear" w:color="auto" w:fill="cdd4e9"/>
        </w:tblPrEx>
        <w:trPr>
          <w:trHeight w:val="3642" w:hRule="atLeast"/>
        </w:trPr>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c00000"/>
                <w:sz w:val="24"/>
                <w:szCs w:val="24"/>
                <w:u w:color="c00000"/>
                <w:shd w:val="nil" w:color="auto" w:fill="auto"/>
                <w:rtl w:val="0"/>
                <w:lang w:val="en-US"/>
                <w14:textFill>
                  <w14:solidFill>
                    <w14:srgbClr w14:val="C00000"/>
                  </w14:solidFill>
                </w14:textFill>
              </w:rPr>
              <w:t>What didn</w:t>
            </w:r>
            <w:r>
              <w:rPr>
                <w:rStyle w:val="None"/>
                <w:rFonts w:ascii="Arial" w:hAnsi="Arial" w:hint="default"/>
                <w:b w:val="1"/>
                <w:bCs w:val="1"/>
                <w:outline w:val="0"/>
                <w:color w:val="c00000"/>
                <w:sz w:val="24"/>
                <w:szCs w:val="24"/>
                <w:u w:color="c00000"/>
                <w:shd w:val="nil" w:color="auto" w:fill="auto"/>
                <w:rtl w:val="0"/>
                <w:lang w:val="en-US"/>
                <w14:textFill>
                  <w14:solidFill>
                    <w14:srgbClr w14:val="C00000"/>
                  </w14:solidFill>
                </w14:textFill>
              </w:rPr>
              <w:t>’</w:t>
            </w:r>
            <w:r>
              <w:rPr>
                <w:rStyle w:val="None"/>
                <w:rFonts w:ascii="Arial" w:hAnsi="Arial"/>
                <w:b w:val="1"/>
                <w:bCs w:val="1"/>
                <w:outline w:val="0"/>
                <w:color w:val="c00000"/>
                <w:sz w:val="24"/>
                <w:szCs w:val="24"/>
                <w:u w:color="c00000"/>
                <w:shd w:val="nil" w:color="auto" w:fill="auto"/>
                <w:rtl w:val="0"/>
                <w:lang w:val="en-US"/>
                <w14:textFill>
                  <w14:solidFill>
                    <w14:srgbClr w14:val="C00000"/>
                  </w14:solidFill>
                </w14:textFill>
              </w:rPr>
              <w:t>t work so well?</w:t>
            </w:r>
          </w:p>
        </w:tc>
        <w:tc>
          <w:tcPr>
            <w:tcW w:type="dxa" w:w="71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be4d5"/>
            <w:tcMar>
              <w:top w:type="dxa" w:w="80"/>
              <w:left w:type="dxa" w:w="80"/>
              <w:bottom w:type="dxa" w:w="80"/>
              <w:right w:type="dxa" w:w="80"/>
            </w:tcMar>
            <w:vAlign w:val="top"/>
          </w:tcPr>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pPr>
            <w:r>
              <w:rPr>
                <w:rStyle w:val="None"/>
                <w:rFonts w:ascii="Arial" w:cs="Arial" w:hAnsi="Arial" w:eastAsia="Arial"/>
                <w:sz w:val="24"/>
                <w:szCs w:val="24"/>
                <w:shd w:val="nil" w:color="auto" w:fill="auto"/>
                <w:lang w:val="en-US"/>
              </w:rPr>
            </w:r>
          </w:p>
        </w:tc>
      </w:tr>
      <w:tr>
        <w:tblPrEx>
          <w:shd w:val="clear" w:color="auto" w:fill="cdd4e9"/>
        </w:tblPrEx>
        <w:trPr>
          <w:trHeight w:val="3922" w:hRule="atLeast"/>
        </w:trPr>
        <w:tc>
          <w:tcPr>
            <w:tcW w:type="dxa" w:w="18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Style w:val="None"/>
                <w:rFonts w:ascii="Arial" w:hAnsi="Arial"/>
                <w:b w:val="1"/>
                <w:bCs w:val="1"/>
                <w:outline w:val="0"/>
                <w:color w:val="4472c4"/>
                <w:sz w:val="24"/>
                <w:szCs w:val="24"/>
                <w:u w:color="4472c4"/>
                <w:shd w:val="nil" w:color="auto" w:fill="auto"/>
                <w:rtl w:val="0"/>
                <w:lang w:val="en-US"/>
                <w14:textFill>
                  <w14:solidFill>
                    <w14:srgbClr w14:val="4472C4"/>
                  </w14:solidFill>
                </w14:textFill>
              </w:rPr>
              <w:t>Suggestions for development?</w:t>
            </w:r>
          </w:p>
        </w:tc>
        <w:tc>
          <w:tcPr>
            <w:tcW w:type="dxa" w:w="71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e2f3"/>
            <w:tcMar>
              <w:top w:type="dxa" w:w="80"/>
              <w:left w:type="dxa" w:w="80"/>
              <w:bottom w:type="dxa" w:w="80"/>
              <w:right w:type="dxa" w:w="80"/>
            </w:tcMar>
            <w:vAlign w:val="top"/>
          </w:tcPr>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rPr>
                <w:rStyle w:val="None"/>
                <w:rFonts w:ascii="Arial" w:cs="Arial" w:hAnsi="Arial" w:eastAsia="Arial"/>
                <w:sz w:val="24"/>
                <w:szCs w:val="24"/>
                <w:shd w:val="nil" w:color="auto" w:fill="auto"/>
                <w:lang w:val="en-US"/>
              </w:rPr>
            </w:pPr>
          </w:p>
          <w:p>
            <w:pPr>
              <w:pStyle w:val="Body"/>
              <w:spacing w:after="0" w:line="240" w:lineRule="auto"/>
            </w:pPr>
            <w:r>
              <w:rPr>
                <w:rStyle w:val="None"/>
                <w:rFonts w:ascii="Arial" w:cs="Arial" w:hAnsi="Arial" w:eastAsia="Arial"/>
                <w:sz w:val="24"/>
                <w:szCs w:val="24"/>
                <w:shd w:val="nil" w:color="auto" w:fill="auto"/>
                <w:lang w:val="en-US"/>
              </w:rPr>
            </w:r>
          </w:p>
        </w:tc>
      </w:tr>
    </w:tbl>
    <w:p>
      <w:pPr>
        <w:pStyle w:val="Body"/>
        <w:widowControl w:val="0"/>
        <w:spacing w:line="240" w:lineRule="auto"/>
        <w:rPr>
          <w:rStyle w:val="None"/>
          <w:rFonts w:ascii="Arial" w:cs="Arial" w:hAnsi="Arial" w:eastAsia="Arial"/>
          <w:b w:val="1"/>
          <w:bCs w:val="1"/>
          <w:sz w:val="24"/>
          <w:szCs w:val="24"/>
        </w:rPr>
      </w:pPr>
    </w:p>
    <w:p>
      <w:pPr>
        <w:pStyle w:val="Body"/>
        <w:sectPr>
          <w:headerReference w:type="default" r:id="rId11"/>
          <w:pgSz w:w="11900" w:h="16840" w:orient="portrait"/>
          <w:pgMar w:top="1440" w:right="1440" w:bottom="1440" w:left="1440" w:header="708" w:footer="708"/>
          <w:bidi w:val="0"/>
        </w:sectPr>
      </w:pPr>
    </w:p>
    <w:p>
      <w:pPr>
        <w:pStyle w:val="Body"/>
        <w:rPr>
          <w:rStyle w:val="None"/>
          <w:rFonts w:ascii="Arial" w:cs="Arial" w:hAnsi="Arial" w:eastAsia="Arial"/>
          <w:b w:val="1"/>
          <w:bCs w:val="1"/>
          <w:sz w:val="24"/>
          <w:szCs w:val="24"/>
          <w:u w:val="single"/>
        </w:rPr>
      </w:pPr>
      <w:r>
        <w:rPr>
          <w:rStyle w:val="None"/>
          <w:rFonts w:ascii="Arial" w:hAnsi="Arial"/>
          <w:b w:val="1"/>
          <w:bCs w:val="1"/>
          <w:sz w:val="24"/>
          <w:szCs w:val="24"/>
          <w:u w:val="single"/>
          <w:rtl w:val="0"/>
          <w:lang w:val="en-US"/>
        </w:rPr>
        <w:t>Additional Information</w:t>
      </w:r>
    </w:p>
    <w:p>
      <w:pPr>
        <w:pStyle w:val="Body"/>
        <w:rPr>
          <w:rStyle w:val="None"/>
          <w:rFonts w:ascii="Arial" w:cs="Arial" w:hAnsi="Arial" w:eastAsia="Arial"/>
          <w:sz w:val="24"/>
          <w:szCs w:val="24"/>
        </w:rPr>
      </w:pPr>
      <w:r>
        <w:rPr>
          <w:rStyle w:val="None"/>
          <w:rFonts w:ascii="Arial" w:hAnsi="Arial"/>
          <w:sz w:val="24"/>
          <w:szCs w:val="24"/>
          <w:rtl w:val="0"/>
          <w:lang w:val="en-US"/>
        </w:rPr>
        <w:t xml:space="preserve">This page can be used to add additional information you feel is important for your plan. </w:t>
      </w:r>
    </w:p>
    <w:p>
      <w:pPr>
        <w:pStyle w:val="Body"/>
        <w:rPr>
          <w:rStyle w:val="None"/>
          <w:rFonts w:ascii="Arial" w:cs="Arial" w:hAnsi="Arial" w:eastAsia="Arial"/>
          <w:sz w:val="24"/>
          <w:szCs w:val="24"/>
        </w:rPr>
      </w:pPr>
      <w:r>
        <w:rPr>
          <w:rStyle w:val="None"/>
          <w:rFonts w:ascii="Arial" w:hAnsi="Arial"/>
          <w:sz w:val="24"/>
          <w:szCs w:val="24"/>
          <w:rtl w:val="0"/>
          <w:lang w:val="en-US"/>
        </w:rPr>
        <w:t xml:space="preserve">This may include a boundary map. If you would like a map of your area boundary, please email </w:t>
      </w:r>
      <w:r>
        <w:rPr>
          <w:rStyle w:val="Hyperlink.0"/>
        </w:rPr>
        <w:fldChar w:fldCharType="begin" w:fldLock="0"/>
      </w:r>
      <w:r>
        <w:rPr>
          <w:rStyle w:val="Hyperlink.0"/>
        </w:rPr>
        <w:instrText xml:space="preserve"> HYPERLINK "mailto:communityresilience@dumgal.gov.uk"</w:instrText>
      </w:r>
      <w:r>
        <w:rPr>
          <w:rStyle w:val="Hyperlink.0"/>
        </w:rPr>
        <w:fldChar w:fldCharType="separate" w:fldLock="0"/>
      </w:r>
      <w:r>
        <w:rPr>
          <w:rStyle w:val="Hyperlink.0"/>
          <w:rtl w:val="0"/>
        </w:rPr>
        <w:t>communityresilience@dumgal.gov.uk</w:t>
      </w:r>
      <w:r>
        <w:rPr/>
        <w:fldChar w:fldCharType="end" w:fldLock="0"/>
      </w:r>
      <w:r>
        <w:rPr>
          <w:rStyle w:val="None"/>
          <w:rFonts w:ascii="Arial" w:hAnsi="Arial"/>
          <w:sz w:val="24"/>
          <w:szCs w:val="24"/>
          <w:rtl w:val="0"/>
          <w:lang w:val="en-US"/>
        </w:rPr>
        <w:t xml:space="preserve"> to request a copy. </w:t>
      </w:r>
    </w:p>
    <w:p>
      <w:pPr>
        <w:pStyle w:val="Body"/>
      </w:pPr>
    </w:p>
    <w:p>
      <w:pPr>
        <w:pStyle w:val="Body"/>
      </w:pPr>
      <w:r/>
    </w:p>
    <w:sectPr>
      <w:headerReference w:type="default" r:id="rId12"/>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Arial Black">
    <w:charset w:val="00"/>
    <w:family w:val="roman"/>
    <w:pitch w:val="default"/>
  </w:font>
  <w:font w:name="Calibri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right"/>
    </w:pP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91440</wp:posOffset>
              </wp:positionH>
              <wp:positionV relativeFrom="page">
                <wp:posOffset>190500</wp:posOffset>
              </wp:positionV>
              <wp:extent cx="7377430" cy="273050"/>
              <wp:effectExtent l="0" t="0" r="0" b="0"/>
              <wp:wrapNone/>
              <wp:docPr id="1073741825" name="officeArt object" descr="{&quot;HashCode&quot;:-13701921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377430" cy="273050"/>
                      </a:xfrm>
                      <a:prstGeom prst="rect">
                        <a:avLst/>
                      </a:prstGeom>
                      <a:noFill/>
                      <a:ln w="12700" cap="flat">
                        <a:noFill/>
                        <a:miter lim="400000"/>
                      </a:ln>
                      <a:effectLst/>
                    </wps:spPr>
                    <wps:txbx>
                      <w:txbxContent>
                        <w:p>
                          <w:pPr>
                            <w:pStyle w:val="Body"/>
                            <w:spacing w:after="0"/>
                            <w:jc w:val="center"/>
                          </w:pPr>
                          <w:r>
                            <w:rPr>
                              <w:outline w:val="0"/>
                              <w:color w:val="0078d7"/>
                              <w:sz w:val="20"/>
                              <w:szCs w:val="20"/>
                              <w:u w:color="0078d7"/>
                              <w:rtl w:val="0"/>
                              <w:lang w:val="en-US"/>
                              <w14:textFill>
                                <w14:solidFill>
                                  <w14:srgbClr w14:val="0078D7"/>
                                </w14:solidFill>
                              </w14:textFill>
                            </w:rPr>
                            <w:t>OFFICIAL</w:t>
                          </w:r>
                        </w:p>
                      </w:txbxContent>
                    </wps:txbx>
                    <wps:bodyPr wrap="square" lIns="0" tIns="0" rIns="0" bIns="0" numCol="1" anchor="t">
                      <a:noAutofit/>
                    </wps:bodyPr>
                  </wps:wsp>
                </a:graphicData>
              </a:graphic>
            </wp:anchor>
          </w:drawing>
        </mc:Choice>
        <mc:Fallback>
          <w:pict>
            <v:shape id="_x0000_s1028" type="#_x0000_t202" style="visibility:visible;position:absolute;margin-left:7.2pt;margin-top:15.0pt;width:580.9pt;height:21.5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jc w:val="center"/>
                    </w:pPr>
                    <w:r>
                      <w:rPr>
                        <w:outline w:val="0"/>
                        <w:color w:val="0078d7"/>
                        <w:sz w:val="20"/>
                        <w:szCs w:val="20"/>
                        <w:u w:color="0078d7"/>
                        <w:rtl w:val="0"/>
                        <w:lang w:val="en-US"/>
                        <w14:textFill>
                          <w14:solidFill>
                            <w14:srgbClr w14:val="0078D7"/>
                          </w14:solidFill>
                        </w14:textFill>
                      </w:rPr>
                      <w:t>OFFICIAL</w:t>
                    </w:r>
                  </w:p>
                </w:txbxContent>
              </v:textbox>
              <w10:wrap type="none" side="bothSides" anchorx="page" anchory="page"/>
            </v:shape>
          </w:pict>
        </mc:Fallback>
      </mc:AlternateContent>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91440</wp:posOffset>
              </wp:positionH>
              <wp:positionV relativeFrom="page">
                <wp:posOffset>190500</wp:posOffset>
              </wp:positionV>
              <wp:extent cx="7377430" cy="273050"/>
              <wp:effectExtent l="0" t="0" r="0" b="0"/>
              <wp:wrapNone/>
              <wp:docPr id="1073741830" name="officeArt object" descr="{&quot;HashCode&quot;:-13701921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377430" cy="273050"/>
                      </a:xfrm>
                      <a:prstGeom prst="rect">
                        <a:avLst/>
                      </a:prstGeom>
                      <a:noFill/>
                      <a:ln w="12700" cap="flat">
                        <a:noFill/>
                        <a:miter lim="400000"/>
                      </a:ln>
                      <a:effectLst/>
                    </wps:spPr>
                    <wps:txbx>
                      <w:txbxContent>
                        <w:p>
                          <w:pPr>
                            <w:pStyle w:val="Body"/>
                            <w:spacing w:after="0"/>
                            <w:jc w:val="center"/>
                          </w:pPr>
                          <w:r>
                            <w:rPr>
                              <w:rStyle w:val="None"/>
                              <w:outline w:val="0"/>
                              <w:color w:val="0078d7"/>
                              <w:sz w:val="20"/>
                              <w:szCs w:val="20"/>
                              <w:u w:color="0078d7"/>
                              <w:rtl w:val="0"/>
                              <w:lang w:val="en-US"/>
                              <w14:textFill>
                                <w14:solidFill>
                                  <w14:srgbClr w14:val="0078D7"/>
                                </w14:solidFill>
                              </w14:textFill>
                            </w:rPr>
                            <w:t>OFFICIAL</w:t>
                          </w:r>
                        </w:p>
                      </w:txbxContent>
                    </wps:txbx>
                    <wps:bodyPr wrap="square" lIns="0" tIns="0" rIns="0" bIns="0" numCol="1" anchor="t">
                      <a:noAutofit/>
                    </wps:bodyPr>
                  </wps:wsp>
                </a:graphicData>
              </a:graphic>
            </wp:anchor>
          </w:drawing>
        </mc:Choice>
        <mc:Fallback>
          <w:pict>
            <v:shape id="_x0000_s1029" type="#_x0000_t202" style="visibility:visible;position:absolute;margin-left:7.2pt;margin-top:15.0pt;width:580.9pt;height:21.5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jc w:val="center"/>
                    </w:pPr>
                    <w:r>
                      <w:rPr>
                        <w:rStyle w:val="None"/>
                        <w:outline w:val="0"/>
                        <w:color w:val="0078d7"/>
                        <w:sz w:val="20"/>
                        <w:szCs w:val="20"/>
                        <w:u w:color="0078d7"/>
                        <w:rtl w:val="0"/>
                        <w:lang w:val="en-US"/>
                        <w14:textFill>
                          <w14:solidFill>
                            <w14:srgbClr w14:val="0078D7"/>
                          </w14:solidFill>
                        </w14:textFill>
                      </w:rPr>
                      <w:t>OFFICIAL</w:t>
                    </w:r>
                  </w:p>
                </w:txbxContent>
              </v:textbox>
              <w10:wrap type="none" side="bothSides" anchorx="page" anchory="page"/>
            </v:shape>
          </w:pict>
        </mc:Fallback>
      </mc:AlternateContent>
    </w: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91440</wp:posOffset>
              </wp:positionH>
              <wp:positionV relativeFrom="page">
                <wp:posOffset>190500</wp:posOffset>
              </wp:positionV>
              <wp:extent cx="7377430" cy="273050"/>
              <wp:effectExtent l="0" t="0" r="0" b="0"/>
              <wp:wrapNone/>
              <wp:docPr id="1073741831" name="officeArt object" descr="{&quot;HashCode&quot;:-13701921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377430" cy="273050"/>
                      </a:xfrm>
                      <a:prstGeom prst="rect">
                        <a:avLst/>
                      </a:prstGeom>
                      <a:noFill/>
                      <a:ln w="12700" cap="flat">
                        <a:noFill/>
                        <a:miter lim="400000"/>
                      </a:ln>
                      <a:effectLst/>
                    </wps:spPr>
                    <wps:txbx>
                      <w:txbxContent>
                        <w:p>
                          <w:pPr>
                            <w:pStyle w:val="Body"/>
                            <w:spacing w:after="0"/>
                            <w:jc w:val="center"/>
                          </w:pPr>
                          <w:r>
                            <w:rPr>
                              <w:rStyle w:val="None"/>
                              <w:outline w:val="0"/>
                              <w:color w:val="0078d7"/>
                              <w:sz w:val="20"/>
                              <w:szCs w:val="20"/>
                              <w:u w:color="0078d7"/>
                              <w:rtl w:val="0"/>
                              <w:lang w:val="en-US"/>
                              <w14:textFill>
                                <w14:solidFill>
                                  <w14:srgbClr w14:val="0078D7"/>
                                </w14:solidFill>
                              </w14:textFill>
                            </w:rPr>
                            <w:t>OFFICIAL</w:t>
                          </w:r>
                        </w:p>
                      </w:txbxContent>
                    </wps:txbx>
                    <wps:bodyPr wrap="square" lIns="0" tIns="0" rIns="0" bIns="0" numCol="1" anchor="t">
                      <a:noAutofit/>
                    </wps:bodyPr>
                  </wps:wsp>
                </a:graphicData>
              </a:graphic>
            </wp:anchor>
          </w:drawing>
        </mc:Choice>
        <mc:Fallback>
          <w:pict>
            <v:shape id="_x0000_s1030" type="#_x0000_t202" style="visibility:visible;position:absolute;margin-left:7.2pt;margin-top:15.0pt;width:580.9pt;height:21.5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jc w:val="center"/>
                    </w:pPr>
                    <w:r>
                      <w:rPr>
                        <w:rStyle w:val="None"/>
                        <w:outline w:val="0"/>
                        <w:color w:val="0078d7"/>
                        <w:sz w:val="20"/>
                        <w:szCs w:val="20"/>
                        <w:u w:color="0078d7"/>
                        <w:rtl w:val="0"/>
                        <w:lang w:val="en-US"/>
                        <w14:textFill>
                          <w14:solidFill>
                            <w14:srgbClr w14:val="0078D7"/>
                          </w14:solidFill>
                        </w14:textFill>
                      </w:rPr>
                      <w:t>OFFICIAL</w:t>
                    </w:r>
                  </w:p>
                </w:txbxContent>
              </v:textbox>
              <w10:wrap type="none" side="bothSides" anchorx="page" anchory="page"/>
            </v:shape>
          </w:pict>
        </mc:Fallback>
      </mc:AlternateContent>
    </w: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91440</wp:posOffset>
              </wp:positionH>
              <wp:positionV relativeFrom="page">
                <wp:posOffset>190500</wp:posOffset>
              </wp:positionV>
              <wp:extent cx="7377430" cy="273050"/>
              <wp:effectExtent l="0" t="0" r="0" b="0"/>
              <wp:wrapNone/>
              <wp:docPr id="1073741832" name="officeArt object" descr="{&quot;HashCode&quot;:-13701921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377430" cy="273050"/>
                      </a:xfrm>
                      <a:prstGeom prst="rect">
                        <a:avLst/>
                      </a:prstGeom>
                      <a:noFill/>
                      <a:ln w="12700" cap="flat">
                        <a:noFill/>
                        <a:miter lim="400000"/>
                      </a:ln>
                      <a:effectLst/>
                    </wps:spPr>
                    <wps:txbx>
                      <w:txbxContent>
                        <w:p>
                          <w:pPr>
                            <w:pStyle w:val="Body"/>
                            <w:spacing w:after="0"/>
                            <w:jc w:val="center"/>
                          </w:pPr>
                          <w:r>
                            <w:rPr>
                              <w:rStyle w:val="None"/>
                              <w:outline w:val="0"/>
                              <w:color w:val="0078d7"/>
                              <w:sz w:val="20"/>
                              <w:szCs w:val="20"/>
                              <w:u w:color="0078d7"/>
                              <w:rtl w:val="0"/>
                              <w:lang w:val="en-US"/>
                              <w14:textFill>
                                <w14:solidFill>
                                  <w14:srgbClr w14:val="0078D7"/>
                                </w14:solidFill>
                              </w14:textFill>
                            </w:rPr>
                            <w:t>OFFICIAL</w:t>
                          </w:r>
                        </w:p>
                      </w:txbxContent>
                    </wps:txbx>
                    <wps:bodyPr wrap="square" lIns="0" tIns="0" rIns="0" bIns="0" numCol="1" anchor="t">
                      <a:noAutofit/>
                    </wps:bodyPr>
                  </wps:wsp>
                </a:graphicData>
              </a:graphic>
            </wp:anchor>
          </w:drawing>
        </mc:Choice>
        <mc:Fallback>
          <w:pict>
            <v:shape id="_x0000_s1031" type="#_x0000_t202" style="visibility:visible;position:absolute;margin-left:7.2pt;margin-top:15.0pt;width:580.9pt;height:21.5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spacing w:after="0"/>
                      <w:jc w:val="center"/>
                    </w:pPr>
                    <w:r>
                      <w:rPr>
                        <w:rStyle w:val="None"/>
                        <w:outline w:val="0"/>
                        <w:color w:val="0078d7"/>
                        <w:sz w:val="20"/>
                        <w:szCs w:val="20"/>
                        <w:u w:color="0078d7"/>
                        <w:rtl w:val="0"/>
                        <w:lang w:val="en-US"/>
                        <w14:textFill>
                          <w14:solidFill>
                            <w14:srgbClr w14:val="0078D7"/>
                          </w14:solidFill>
                        </w14:textFill>
                      </w:rPr>
                      <w:t>OFFICIAL</w:t>
                    </w:r>
                  </w:p>
                </w:txbxContent>
              </v:textbox>
              <w10:wrap type="none" side="bothSides" anchorx="page" anchory="page"/>
            </v:shape>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720"/>
        </w:tabs>
        <w:ind w:left="714"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59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1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3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5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74"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tabs>
          <w:tab w:val="num" w:pos="720"/>
        </w:tabs>
        <w:ind w:left="363" w:hanging="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474"/>
          <w:tab w:val="num" w:pos="1434"/>
        </w:tabs>
        <w:ind w:left="1077" w:hanging="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474"/>
          <w:tab w:val="num" w:pos="2154"/>
        </w:tabs>
        <w:ind w:left="1797" w:hanging="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474"/>
          <w:tab w:val="num" w:pos="2874"/>
        </w:tabs>
        <w:ind w:left="2517" w:hanging="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474"/>
          <w:tab w:val="num" w:pos="3594"/>
        </w:tabs>
        <w:ind w:left="3237" w:hanging="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474"/>
          <w:tab w:val="num" w:pos="4314"/>
        </w:tabs>
        <w:ind w:left="3957" w:hanging="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474"/>
          <w:tab w:val="num" w:pos="5034"/>
        </w:tabs>
        <w:ind w:left="4677" w:hanging="6"/>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474"/>
          <w:tab w:val="num" w:pos="5754"/>
        </w:tabs>
        <w:ind w:left="5397" w:hanging="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474"/>
          <w:tab w:val="num" w:pos="6474"/>
        </w:tabs>
        <w:ind w:left="6117" w:hanging="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7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9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3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5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7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9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81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3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multiLevelType w:val="hybridMultilevel"/>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OC Heading">
    <w:name w:val="TOC Heading"/>
    <w:next w:val="Body"/>
    <w:pPr>
      <w:keepNext w:val="1"/>
      <w:keepLines w:val="1"/>
      <w:pageBreakBefore w:val="0"/>
      <w:widowControl w:val="1"/>
      <w:shd w:val="clear" w:color="auto" w:fill="auto"/>
      <w:suppressAutoHyphens w:val="0"/>
      <w:bidi w:val="0"/>
      <w:spacing w:before="240" w:after="0" w:line="259" w:lineRule="auto"/>
      <w:ind w:left="0" w:right="0" w:firstLine="0"/>
      <w:jc w:val="left"/>
      <w:outlineLvl w:val="9"/>
    </w:pPr>
    <w:rPr>
      <w:rFonts w:ascii="Calibri Light" w:cs="Arial Unicode MS" w:hAnsi="Calibri Light" w:eastAsia="Arial Unicode MS"/>
      <w:b w:val="0"/>
      <w:bCs w:val="0"/>
      <w:i w:val="0"/>
      <w:iCs w:val="0"/>
      <w:caps w:val="0"/>
      <w:smallCaps w:val="0"/>
      <w:strike w:val="0"/>
      <w:dstrike w:val="0"/>
      <w:outline w:val="0"/>
      <w:color w:val="2f5496"/>
      <w:spacing w:val="0"/>
      <w:kern w:val="0"/>
      <w:position w:val="0"/>
      <w:sz w:val="32"/>
      <w:szCs w:val="32"/>
      <w:u w:val="none" w:color="2f5496"/>
      <w:shd w:val="nil" w:color="auto" w:fill="auto"/>
      <w:vertAlign w:val="baseline"/>
      <w:lang w:val="en-US"/>
      <w14:textFill>
        <w14:solidFill>
          <w14:srgbClr w14:val="2F5496"/>
        </w14:solidFill>
      </w14:textFill>
    </w:rPr>
  </w:style>
  <w:style w:type="paragraph" w:styleId="toc 2">
    <w:name w:val="toc 2"/>
    <w:next w:val="Body"/>
    <w:pPr>
      <w:keepNext w:val="0"/>
      <w:keepLines w:val="0"/>
      <w:pageBreakBefore w:val="0"/>
      <w:widowControl w:val="1"/>
      <w:shd w:val="clear" w:color="auto" w:fill="auto"/>
      <w:suppressAutoHyphens w:val="0"/>
      <w:bidi w:val="0"/>
      <w:spacing w:before="0" w:after="100" w:line="278" w:lineRule="auto"/>
      <w:ind w:left="24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Arial" w:cs="Arial" w:hAnsi="Arial" w:eastAsia="Arial"/>
      <w:sz w:val="24"/>
      <w:szCs w:val="24"/>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character" w:styleId="Hyperlink.1">
    <w:name w:val="Hyperlink.1"/>
    <w:basedOn w:val="Link"/>
    <w:next w:val="Hyperlink.1"/>
    <w:rPr>
      <w:rFonts w:ascii="Arial" w:cs="Arial" w:hAnsi="Arial" w:eastAsia="Arial"/>
      <w:sz w:val="22"/>
      <w:szCs w:val="22"/>
    </w:rPr>
  </w:style>
  <w:style w:type="character" w:styleId="Hyperlink.2">
    <w:name w:val="Hyperlink.2"/>
    <w:basedOn w:val="Link"/>
    <w:next w:val="Hyperlink.2"/>
    <w:rPr>
      <w:shd w:val="nil" w:color="auto" w:fill="auto"/>
      <w:lang w:val="en-US"/>
    </w:rPr>
  </w:style>
  <w:style w:type="character" w:styleId="Hyperlink.3">
    <w:name w:val="Hyperlink.3"/>
    <w:basedOn w:val="Link"/>
    <w:next w:val="Hyperlink.3"/>
    <w:rPr>
      <w:rFonts w:ascii="Arial" w:cs="Arial" w:hAnsi="Arial" w:eastAsia="Arial"/>
      <w:outline w:val="0"/>
      <w:color w:val="000000"/>
      <w:sz w:val="24"/>
      <w:szCs w:val="24"/>
      <w:u w:color="000000"/>
      <w14:textFill>
        <w14:solidFill>
          <w14:srgbClr w14:val="000000"/>
        </w14:solidFill>
      </w14:textFill>
    </w:rPr>
  </w:style>
  <w:style w:type="character" w:styleId="None">
    <w:name w:val="None"/>
  </w:style>
  <w:style w:type="character" w:styleId="Hyperlink.4">
    <w:name w:val="Hyperlink.4"/>
    <w:basedOn w:val="None"/>
    <w:next w:val="Hyperlink.4"/>
    <w:rPr>
      <w:rFonts w:ascii="Arial" w:cs="Arial" w:hAnsi="Arial" w:eastAsia="Arial"/>
      <w:sz w:val="24"/>
      <w:szCs w:val="24"/>
      <w:u w:val="singl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5"/>
      </w:numPr>
    </w:pPr>
  </w:style>
  <w:style w:type="numbering" w:styleId="Imported Style 4">
    <w:name w:val="Imported Style 4"/>
    <w:pPr>
      <w:numPr>
        <w:numId w:val="7"/>
      </w:numPr>
    </w:pPr>
  </w:style>
  <w:style w:type="character" w:styleId="Hyperlink.5">
    <w:name w:val="Hyperlink.5"/>
    <w:basedOn w:val="Link"/>
    <w:next w:val="Hyperlink.5"/>
    <w:rPr>
      <w:rFonts w:ascii="Arial" w:cs="Arial" w:hAnsi="Arial" w:eastAsia="Arial"/>
      <w:kern w:val="2"/>
      <w:sz w:val="24"/>
      <w:szCs w:val="24"/>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numbering" Target="numbering.xml"/><Relationship Id="rId1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