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D57D" w14:textId="52C82ACB" w:rsidR="000D52AD" w:rsidRDefault="008D7A13" w:rsidP="000D52AD">
      <w:pPr>
        <w:autoSpaceDE w:val="0"/>
        <w:autoSpaceDN w:val="0"/>
        <w:adjustRightInd w:val="0"/>
        <w:jc w:val="center"/>
        <w:rPr>
          <w:rFonts w:ascii="D &amp; GC" w:hAnsi="D &amp; GC" w:cs="Glasgow,Bold"/>
          <w:b/>
          <w:bCs/>
          <w:color w:val="000000"/>
          <w:sz w:val="144"/>
          <w:szCs w:val="144"/>
          <w:lang w:eastAsia="en-GB"/>
        </w:rPr>
      </w:pPr>
      <w:r>
        <w:rPr>
          <w:noProof/>
        </w:rPr>
        <w:drawing>
          <wp:inline distT="0" distB="0" distL="0" distR="0" wp14:anchorId="72F71398" wp14:editId="641E814A">
            <wp:extent cx="2913380" cy="15309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0EFA" w14:textId="77777777" w:rsidR="00976FDF" w:rsidRPr="008D7A13" w:rsidRDefault="00976FDF" w:rsidP="000D52AD">
      <w:pPr>
        <w:autoSpaceDE w:val="0"/>
        <w:autoSpaceDN w:val="0"/>
        <w:adjustRightInd w:val="0"/>
        <w:jc w:val="center"/>
        <w:rPr>
          <w:rFonts w:ascii="D &amp; GC" w:hAnsi="D &amp; GC" w:cs="Glasgow,Bold"/>
          <w:b/>
          <w:bCs/>
          <w:color w:val="000000"/>
          <w:sz w:val="66"/>
          <w:szCs w:val="66"/>
          <w:lang w:eastAsia="en-GB"/>
        </w:rPr>
      </w:pPr>
    </w:p>
    <w:p w14:paraId="04B05C53" w14:textId="77777777" w:rsidR="000D52AD" w:rsidRDefault="000D52AD" w:rsidP="000D52AD">
      <w:pPr>
        <w:autoSpaceDE w:val="0"/>
        <w:autoSpaceDN w:val="0"/>
        <w:adjustRightInd w:val="0"/>
        <w:jc w:val="center"/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</w:pPr>
      <w:r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  <w:t>Code of</w:t>
      </w:r>
    </w:p>
    <w:p w14:paraId="7CD284E9" w14:textId="77777777" w:rsidR="000D52AD" w:rsidRDefault="000D52AD" w:rsidP="000D52AD">
      <w:pPr>
        <w:autoSpaceDE w:val="0"/>
        <w:autoSpaceDN w:val="0"/>
        <w:adjustRightInd w:val="0"/>
        <w:jc w:val="center"/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</w:pPr>
      <w:r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  <w:t>Conduct</w:t>
      </w:r>
    </w:p>
    <w:p w14:paraId="3341D7A8" w14:textId="77777777" w:rsidR="002959AD" w:rsidRDefault="002959AD" w:rsidP="000D52AD">
      <w:pPr>
        <w:autoSpaceDE w:val="0"/>
        <w:autoSpaceDN w:val="0"/>
        <w:adjustRightInd w:val="0"/>
        <w:jc w:val="center"/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</w:pPr>
    </w:p>
    <w:p w14:paraId="7FFB08FE" w14:textId="77777777" w:rsidR="000D52AD" w:rsidRDefault="000D52AD" w:rsidP="000D52AD">
      <w:pPr>
        <w:autoSpaceDE w:val="0"/>
        <w:autoSpaceDN w:val="0"/>
        <w:adjustRightInd w:val="0"/>
        <w:jc w:val="center"/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</w:pPr>
      <w:r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  <w:t>Public</w:t>
      </w:r>
    </w:p>
    <w:p w14:paraId="5C94E49E" w14:textId="77777777" w:rsidR="000D52AD" w:rsidRDefault="000D52AD" w:rsidP="000D52AD">
      <w:pPr>
        <w:autoSpaceDE w:val="0"/>
        <w:autoSpaceDN w:val="0"/>
        <w:adjustRightInd w:val="0"/>
        <w:jc w:val="center"/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</w:pPr>
      <w:r>
        <w:rPr>
          <w:rFonts w:ascii="Glasgow,Bold" w:hAnsi="Glasgow,Bold" w:cs="Glasgow,Bold"/>
          <w:b/>
          <w:bCs/>
          <w:color w:val="000000"/>
          <w:sz w:val="144"/>
          <w:szCs w:val="144"/>
          <w:lang w:eastAsia="en-GB"/>
        </w:rPr>
        <w:t>Processions</w:t>
      </w:r>
    </w:p>
    <w:p w14:paraId="5713746A" w14:textId="77777777" w:rsidR="000D52A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</w:pPr>
    </w:p>
    <w:p w14:paraId="7E513407" w14:textId="77777777" w:rsidR="000D52A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</w:pPr>
    </w:p>
    <w:p w14:paraId="0C45EFED" w14:textId="77777777" w:rsidR="000D52A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</w:pPr>
    </w:p>
    <w:p w14:paraId="7212027A" w14:textId="77777777" w:rsidR="000D52A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</w:pPr>
    </w:p>
    <w:p w14:paraId="37F6090B" w14:textId="77777777" w:rsidR="000D52AD" w:rsidRDefault="004733AE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</w:pPr>
      <w:r>
        <w:rPr>
          <w:rFonts w:ascii="Arial,Bold" w:hAnsi="Arial,Bold" w:cs="Arial,Bold"/>
          <w:b/>
          <w:bCs/>
          <w:color w:val="000000"/>
          <w:sz w:val="22"/>
          <w:szCs w:val="22"/>
          <w:lang w:eastAsia="en-GB"/>
        </w:rPr>
        <w:t>April 2014</w:t>
      </w:r>
    </w:p>
    <w:p w14:paraId="74C5B53F" w14:textId="77777777" w:rsidR="000D52AD" w:rsidRDefault="000D52AD" w:rsidP="00DE176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br w:type="page"/>
      </w:r>
    </w:p>
    <w:p w14:paraId="5FC73250" w14:textId="77777777" w:rsidR="000D52A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  <w:lang w:eastAsia="en-GB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lang w:eastAsia="en-GB"/>
        </w:rPr>
        <w:lastRenderedPageBreak/>
        <w:t>CONTENTS</w:t>
      </w:r>
    </w:p>
    <w:p w14:paraId="77E20DC9" w14:textId="77777777" w:rsidR="000D52A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639"/>
        <w:gridCol w:w="720"/>
        <w:gridCol w:w="582"/>
        <w:gridCol w:w="5543"/>
        <w:gridCol w:w="2488"/>
      </w:tblGrid>
      <w:tr w:rsidR="000D52AD" w:rsidRPr="0025723C" w14:paraId="4190032C" w14:textId="77777777" w:rsidTr="0025723C">
        <w:tc>
          <w:tcPr>
            <w:tcW w:w="648" w:type="dxa"/>
          </w:tcPr>
          <w:p w14:paraId="3637D959" w14:textId="77777777" w:rsidR="000D52AD" w:rsidRPr="0025723C" w:rsidRDefault="000D52A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314" w:type="dxa"/>
            <w:gridSpan w:val="2"/>
          </w:tcPr>
          <w:p w14:paraId="1799F297" w14:textId="77777777" w:rsidR="000D52AD" w:rsidRPr="0025723C" w:rsidRDefault="000D52A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679" w:type="dxa"/>
          </w:tcPr>
          <w:p w14:paraId="07FC5ABC" w14:textId="77777777" w:rsidR="000D52AD" w:rsidRPr="0025723C" w:rsidRDefault="000D52A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77318388" w14:textId="77777777" w:rsidR="000D52AD" w:rsidRPr="0025723C" w:rsidRDefault="000D52A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Page</w:t>
            </w:r>
          </w:p>
        </w:tc>
      </w:tr>
      <w:tr w:rsidR="00DE176D" w:rsidRPr="0025723C" w14:paraId="3BFBA916" w14:textId="77777777" w:rsidTr="0025723C">
        <w:tc>
          <w:tcPr>
            <w:tcW w:w="648" w:type="dxa"/>
          </w:tcPr>
          <w:p w14:paraId="4CD6981C" w14:textId="77777777" w:rsidR="00DE176D" w:rsidRPr="0025723C" w:rsidRDefault="00DE176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993" w:type="dxa"/>
            <w:gridSpan w:val="3"/>
          </w:tcPr>
          <w:p w14:paraId="5F963DF1" w14:textId="77777777" w:rsidR="00DE176D" w:rsidRPr="0025723C" w:rsidRDefault="00DE176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21D3233D" w14:textId="77777777" w:rsidR="00DE176D" w:rsidRPr="0025723C" w:rsidRDefault="00DE176D" w:rsidP="00257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60C05007" w14:textId="77777777" w:rsidTr="0025723C">
        <w:tc>
          <w:tcPr>
            <w:tcW w:w="648" w:type="dxa"/>
          </w:tcPr>
          <w:p w14:paraId="4092873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6993" w:type="dxa"/>
            <w:gridSpan w:val="3"/>
          </w:tcPr>
          <w:p w14:paraId="505AE54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Introduction</w:t>
            </w:r>
          </w:p>
        </w:tc>
        <w:tc>
          <w:tcPr>
            <w:tcW w:w="2547" w:type="dxa"/>
          </w:tcPr>
          <w:p w14:paraId="4A19F45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</w:t>
            </w:r>
          </w:p>
        </w:tc>
      </w:tr>
      <w:tr w:rsidR="000D52AD" w:rsidRPr="0025723C" w14:paraId="2CF9B616" w14:textId="77777777" w:rsidTr="0025723C">
        <w:tc>
          <w:tcPr>
            <w:tcW w:w="648" w:type="dxa"/>
          </w:tcPr>
          <w:p w14:paraId="4CCAF7E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21945CB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53B49FA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535CDF9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31D74455" w14:textId="77777777" w:rsidTr="0025723C">
        <w:tc>
          <w:tcPr>
            <w:tcW w:w="648" w:type="dxa"/>
          </w:tcPr>
          <w:p w14:paraId="02CB3FDD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A5DBAE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1.1</w:t>
            </w:r>
          </w:p>
        </w:tc>
        <w:tc>
          <w:tcPr>
            <w:tcW w:w="6273" w:type="dxa"/>
            <w:gridSpan w:val="2"/>
          </w:tcPr>
          <w:p w14:paraId="08D823EA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Legal Context</w:t>
            </w:r>
          </w:p>
        </w:tc>
        <w:tc>
          <w:tcPr>
            <w:tcW w:w="2547" w:type="dxa"/>
          </w:tcPr>
          <w:p w14:paraId="66E6730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</w:t>
            </w:r>
          </w:p>
        </w:tc>
      </w:tr>
      <w:tr w:rsidR="000D52AD" w:rsidRPr="0025723C" w14:paraId="1FED05E7" w14:textId="77777777" w:rsidTr="0025723C">
        <w:tc>
          <w:tcPr>
            <w:tcW w:w="648" w:type="dxa"/>
          </w:tcPr>
          <w:p w14:paraId="2A654F9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0BAB1E1D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1.2</w:t>
            </w:r>
          </w:p>
        </w:tc>
        <w:tc>
          <w:tcPr>
            <w:tcW w:w="6273" w:type="dxa"/>
            <w:gridSpan w:val="2"/>
          </w:tcPr>
          <w:p w14:paraId="3EAEF23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Aim of cod</w:t>
            </w:r>
            <w:r w:rsidR="00CE75E5"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</w:t>
            </w: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of conduct</w:t>
            </w:r>
          </w:p>
        </w:tc>
        <w:tc>
          <w:tcPr>
            <w:tcW w:w="2547" w:type="dxa"/>
          </w:tcPr>
          <w:p w14:paraId="588FCE5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D52AD" w:rsidRPr="0025723C" w14:paraId="58A7FB6C" w14:textId="77777777" w:rsidTr="0025723C">
        <w:tc>
          <w:tcPr>
            <w:tcW w:w="648" w:type="dxa"/>
          </w:tcPr>
          <w:p w14:paraId="63083E4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E499E4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1.3</w:t>
            </w:r>
          </w:p>
        </w:tc>
        <w:tc>
          <w:tcPr>
            <w:tcW w:w="6273" w:type="dxa"/>
            <w:gridSpan w:val="2"/>
          </w:tcPr>
          <w:p w14:paraId="7948FE8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Key Principles</w:t>
            </w:r>
          </w:p>
        </w:tc>
        <w:tc>
          <w:tcPr>
            <w:tcW w:w="2547" w:type="dxa"/>
          </w:tcPr>
          <w:p w14:paraId="00585B0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D52AD" w:rsidRPr="0025723C" w14:paraId="353B5FDA" w14:textId="77777777" w:rsidTr="0025723C">
        <w:tc>
          <w:tcPr>
            <w:tcW w:w="648" w:type="dxa"/>
          </w:tcPr>
          <w:p w14:paraId="3F6531B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2830BBF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70A7594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5F17F5B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3B284C2A" w14:textId="77777777" w:rsidTr="0025723C">
        <w:tc>
          <w:tcPr>
            <w:tcW w:w="648" w:type="dxa"/>
          </w:tcPr>
          <w:p w14:paraId="41D9024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6993" w:type="dxa"/>
            <w:gridSpan w:val="3"/>
          </w:tcPr>
          <w:p w14:paraId="3D38BCE6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Guidelines</w:t>
            </w:r>
          </w:p>
        </w:tc>
        <w:tc>
          <w:tcPr>
            <w:tcW w:w="2547" w:type="dxa"/>
          </w:tcPr>
          <w:p w14:paraId="44B3A75C" w14:textId="77777777" w:rsidR="000D52AD" w:rsidRPr="0025723C" w:rsidRDefault="00DE176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D52AD" w:rsidRPr="0025723C" w14:paraId="04804BA8" w14:textId="77777777" w:rsidTr="0025723C">
        <w:tc>
          <w:tcPr>
            <w:tcW w:w="648" w:type="dxa"/>
          </w:tcPr>
          <w:p w14:paraId="13FEB5A3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2D8AE18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43FB553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1C019A1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759F4124" w14:textId="77777777" w:rsidTr="0025723C">
        <w:tc>
          <w:tcPr>
            <w:tcW w:w="648" w:type="dxa"/>
          </w:tcPr>
          <w:p w14:paraId="48E3187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B2E5C0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2.1</w:t>
            </w:r>
          </w:p>
        </w:tc>
        <w:tc>
          <w:tcPr>
            <w:tcW w:w="6273" w:type="dxa"/>
            <w:gridSpan w:val="2"/>
          </w:tcPr>
          <w:p w14:paraId="4C8E6239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Guidelines for the Council</w:t>
            </w:r>
          </w:p>
        </w:tc>
        <w:tc>
          <w:tcPr>
            <w:tcW w:w="2547" w:type="dxa"/>
          </w:tcPr>
          <w:p w14:paraId="0D5AF61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D52AD" w:rsidRPr="0025723C" w14:paraId="51613C81" w14:textId="77777777" w:rsidTr="0025723C">
        <w:tc>
          <w:tcPr>
            <w:tcW w:w="648" w:type="dxa"/>
          </w:tcPr>
          <w:p w14:paraId="79930726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18862D6D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2.1.1</w:t>
            </w:r>
          </w:p>
        </w:tc>
        <w:tc>
          <w:tcPr>
            <w:tcW w:w="6273" w:type="dxa"/>
            <w:gridSpan w:val="2"/>
          </w:tcPr>
          <w:p w14:paraId="6E89625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number of processions</w:t>
            </w:r>
          </w:p>
        </w:tc>
        <w:tc>
          <w:tcPr>
            <w:tcW w:w="2547" w:type="dxa"/>
          </w:tcPr>
          <w:p w14:paraId="278FC40F" w14:textId="77777777" w:rsidR="000D52AD" w:rsidRPr="0025723C" w:rsidRDefault="00D17BC8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5</w:t>
            </w:r>
          </w:p>
        </w:tc>
      </w:tr>
      <w:tr w:rsidR="000D52AD" w:rsidRPr="0025723C" w14:paraId="22044F79" w14:textId="77777777" w:rsidTr="0025723C">
        <w:tc>
          <w:tcPr>
            <w:tcW w:w="648" w:type="dxa"/>
          </w:tcPr>
          <w:p w14:paraId="1A5AFE8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2FE3367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2.1.2</w:t>
            </w:r>
          </w:p>
        </w:tc>
        <w:tc>
          <w:tcPr>
            <w:tcW w:w="6273" w:type="dxa"/>
            <w:gridSpan w:val="2"/>
          </w:tcPr>
          <w:p w14:paraId="3AAD60A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timing of processions</w:t>
            </w:r>
          </w:p>
        </w:tc>
        <w:tc>
          <w:tcPr>
            <w:tcW w:w="2547" w:type="dxa"/>
          </w:tcPr>
          <w:p w14:paraId="2860BB7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5</w:t>
            </w:r>
          </w:p>
        </w:tc>
      </w:tr>
      <w:tr w:rsidR="000D52AD" w:rsidRPr="0025723C" w14:paraId="16EB5AD1" w14:textId="77777777" w:rsidTr="0025723C">
        <w:tc>
          <w:tcPr>
            <w:tcW w:w="648" w:type="dxa"/>
          </w:tcPr>
          <w:p w14:paraId="1A6991E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F0E0BB3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2.1.3</w:t>
            </w:r>
          </w:p>
        </w:tc>
        <w:tc>
          <w:tcPr>
            <w:tcW w:w="6273" w:type="dxa"/>
            <w:gridSpan w:val="2"/>
          </w:tcPr>
          <w:p w14:paraId="38E3BD4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procession route</w:t>
            </w:r>
          </w:p>
        </w:tc>
        <w:tc>
          <w:tcPr>
            <w:tcW w:w="2547" w:type="dxa"/>
          </w:tcPr>
          <w:p w14:paraId="13E0175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5</w:t>
            </w:r>
          </w:p>
        </w:tc>
      </w:tr>
      <w:tr w:rsidR="000D52AD" w:rsidRPr="0025723C" w14:paraId="49DB7EC7" w14:textId="77777777" w:rsidTr="0025723C">
        <w:tc>
          <w:tcPr>
            <w:tcW w:w="648" w:type="dxa"/>
          </w:tcPr>
          <w:p w14:paraId="5E07B5FA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68DD1E8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2.1.4</w:t>
            </w:r>
          </w:p>
        </w:tc>
        <w:tc>
          <w:tcPr>
            <w:tcW w:w="6273" w:type="dxa"/>
            <w:gridSpan w:val="2"/>
          </w:tcPr>
          <w:p w14:paraId="05E9BBD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public safety, public order, damage to property or disruption to the life of the community</w:t>
            </w:r>
          </w:p>
        </w:tc>
        <w:tc>
          <w:tcPr>
            <w:tcW w:w="2547" w:type="dxa"/>
          </w:tcPr>
          <w:p w14:paraId="72D754C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5</w:t>
            </w:r>
          </w:p>
        </w:tc>
      </w:tr>
      <w:tr w:rsidR="000D52AD" w:rsidRPr="0025723C" w14:paraId="6124DCEF" w14:textId="77777777" w:rsidTr="0025723C">
        <w:tc>
          <w:tcPr>
            <w:tcW w:w="648" w:type="dxa"/>
          </w:tcPr>
          <w:p w14:paraId="049B6C2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9905E5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12812C5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008DF60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10AB4845" w14:textId="77777777" w:rsidTr="0025723C">
        <w:tc>
          <w:tcPr>
            <w:tcW w:w="648" w:type="dxa"/>
          </w:tcPr>
          <w:p w14:paraId="5E3CADF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8EACCA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2.2</w:t>
            </w:r>
          </w:p>
        </w:tc>
        <w:tc>
          <w:tcPr>
            <w:tcW w:w="6273" w:type="dxa"/>
            <w:gridSpan w:val="2"/>
          </w:tcPr>
          <w:p w14:paraId="42BACA8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Guidelines for organisers</w:t>
            </w:r>
          </w:p>
        </w:tc>
        <w:tc>
          <w:tcPr>
            <w:tcW w:w="2547" w:type="dxa"/>
          </w:tcPr>
          <w:p w14:paraId="12F9B54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0D52AD" w:rsidRPr="0025723C" w14:paraId="1D81949B" w14:textId="77777777" w:rsidTr="0025723C">
        <w:tc>
          <w:tcPr>
            <w:tcW w:w="648" w:type="dxa"/>
          </w:tcPr>
          <w:p w14:paraId="160047C0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23CD4B9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2.2.1</w:t>
            </w:r>
          </w:p>
        </w:tc>
        <w:tc>
          <w:tcPr>
            <w:tcW w:w="6273" w:type="dxa"/>
            <w:gridSpan w:val="2"/>
          </w:tcPr>
          <w:p w14:paraId="15D8EA1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notification process</w:t>
            </w:r>
          </w:p>
        </w:tc>
        <w:tc>
          <w:tcPr>
            <w:tcW w:w="2547" w:type="dxa"/>
          </w:tcPr>
          <w:p w14:paraId="3D9879B3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0D52AD" w:rsidRPr="0025723C" w14:paraId="356D9517" w14:textId="77777777" w:rsidTr="0025723C">
        <w:tc>
          <w:tcPr>
            <w:tcW w:w="648" w:type="dxa"/>
          </w:tcPr>
          <w:p w14:paraId="0F2ECA3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11105389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2.2.2</w:t>
            </w:r>
          </w:p>
        </w:tc>
        <w:tc>
          <w:tcPr>
            <w:tcW w:w="6273" w:type="dxa"/>
            <w:gridSpan w:val="2"/>
          </w:tcPr>
          <w:p w14:paraId="3A61610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public safety, public order, damage to property or disruption to the life of the community</w:t>
            </w:r>
          </w:p>
        </w:tc>
        <w:tc>
          <w:tcPr>
            <w:tcW w:w="2547" w:type="dxa"/>
          </w:tcPr>
          <w:p w14:paraId="44D4DEA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0D52AD" w:rsidRPr="0025723C" w14:paraId="36C3DECE" w14:textId="77777777" w:rsidTr="0025723C">
        <w:tc>
          <w:tcPr>
            <w:tcW w:w="648" w:type="dxa"/>
          </w:tcPr>
          <w:p w14:paraId="47FD5B96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DAF673A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2.2.3</w:t>
            </w:r>
          </w:p>
        </w:tc>
        <w:tc>
          <w:tcPr>
            <w:tcW w:w="6273" w:type="dxa"/>
            <w:gridSpan w:val="2"/>
          </w:tcPr>
          <w:p w14:paraId="2D17FED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routes</w:t>
            </w:r>
          </w:p>
        </w:tc>
        <w:tc>
          <w:tcPr>
            <w:tcW w:w="2547" w:type="dxa"/>
          </w:tcPr>
          <w:p w14:paraId="0C97CDE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  <w:tr w:rsidR="000D52AD" w:rsidRPr="0025723C" w14:paraId="1B93A25F" w14:textId="77777777" w:rsidTr="0025723C">
        <w:tc>
          <w:tcPr>
            <w:tcW w:w="648" w:type="dxa"/>
          </w:tcPr>
          <w:p w14:paraId="1347594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3338EDD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2.2.4</w:t>
            </w:r>
          </w:p>
        </w:tc>
        <w:tc>
          <w:tcPr>
            <w:tcW w:w="6273" w:type="dxa"/>
            <w:gridSpan w:val="2"/>
          </w:tcPr>
          <w:p w14:paraId="2A08D39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legal requirements</w:t>
            </w:r>
          </w:p>
        </w:tc>
        <w:tc>
          <w:tcPr>
            <w:tcW w:w="2547" w:type="dxa"/>
          </w:tcPr>
          <w:p w14:paraId="2FA9AE6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  <w:tr w:rsidR="000D52AD" w:rsidRPr="0025723C" w14:paraId="7A8BC4EA" w14:textId="77777777" w:rsidTr="0025723C">
        <w:tc>
          <w:tcPr>
            <w:tcW w:w="648" w:type="dxa"/>
          </w:tcPr>
          <w:p w14:paraId="09C8D5E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78C2CC0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6419B22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48D3A5C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76867D00" w14:textId="77777777" w:rsidTr="0025723C">
        <w:tc>
          <w:tcPr>
            <w:tcW w:w="648" w:type="dxa"/>
          </w:tcPr>
          <w:p w14:paraId="5F0E4E5A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2E0AA96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2.3</w:t>
            </w:r>
          </w:p>
        </w:tc>
        <w:tc>
          <w:tcPr>
            <w:tcW w:w="6273" w:type="dxa"/>
            <w:gridSpan w:val="2"/>
          </w:tcPr>
          <w:p w14:paraId="3FFD18C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Guidelines for participants</w:t>
            </w:r>
          </w:p>
        </w:tc>
        <w:tc>
          <w:tcPr>
            <w:tcW w:w="2547" w:type="dxa"/>
          </w:tcPr>
          <w:p w14:paraId="6BAD6848" w14:textId="77777777" w:rsidR="000D52AD" w:rsidRPr="0025723C" w:rsidRDefault="00D17BC8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8</w:t>
            </w:r>
          </w:p>
        </w:tc>
      </w:tr>
      <w:tr w:rsidR="000D52AD" w:rsidRPr="0025723C" w14:paraId="38B04699" w14:textId="77777777" w:rsidTr="0025723C">
        <w:tc>
          <w:tcPr>
            <w:tcW w:w="648" w:type="dxa"/>
          </w:tcPr>
          <w:p w14:paraId="20766A1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79D1401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6B94614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3664161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27329DCF" w14:textId="77777777" w:rsidTr="0025723C">
        <w:tc>
          <w:tcPr>
            <w:tcW w:w="648" w:type="dxa"/>
          </w:tcPr>
          <w:p w14:paraId="5D91380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6993" w:type="dxa"/>
            <w:gridSpan w:val="3"/>
          </w:tcPr>
          <w:p w14:paraId="271FDD6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b/>
                <w:color w:val="000000"/>
                <w:sz w:val="21"/>
                <w:szCs w:val="21"/>
                <w:lang w:eastAsia="en-GB"/>
              </w:rPr>
              <w:t>Notification Process</w:t>
            </w:r>
          </w:p>
        </w:tc>
        <w:tc>
          <w:tcPr>
            <w:tcW w:w="2547" w:type="dxa"/>
          </w:tcPr>
          <w:p w14:paraId="0C7CB4D9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8</w:t>
            </w:r>
          </w:p>
        </w:tc>
      </w:tr>
      <w:tr w:rsidR="000D52AD" w:rsidRPr="0025723C" w14:paraId="46AFE858" w14:textId="77777777" w:rsidTr="0025723C">
        <w:tc>
          <w:tcPr>
            <w:tcW w:w="648" w:type="dxa"/>
          </w:tcPr>
          <w:p w14:paraId="5BDCD1C8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168DFB7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273" w:type="dxa"/>
            <w:gridSpan w:val="2"/>
          </w:tcPr>
          <w:p w14:paraId="6F5B453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</w:tcPr>
          <w:p w14:paraId="1B7A8794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0D52AD" w:rsidRPr="0025723C" w14:paraId="1B159B45" w14:textId="77777777" w:rsidTr="0025723C">
        <w:tc>
          <w:tcPr>
            <w:tcW w:w="648" w:type="dxa"/>
          </w:tcPr>
          <w:p w14:paraId="65715EE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9534D3D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3.1</w:t>
            </w:r>
          </w:p>
        </w:tc>
        <w:tc>
          <w:tcPr>
            <w:tcW w:w="6273" w:type="dxa"/>
            <w:gridSpan w:val="2"/>
          </w:tcPr>
          <w:p w14:paraId="1BC6FE4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Information needed</w:t>
            </w:r>
          </w:p>
        </w:tc>
        <w:tc>
          <w:tcPr>
            <w:tcW w:w="2547" w:type="dxa"/>
          </w:tcPr>
          <w:p w14:paraId="3C15602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8</w:t>
            </w:r>
          </w:p>
        </w:tc>
      </w:tr>
      <w:tr w:rsidR="000D52AD" w:rsidRPr="0025723C" w14:paraId="786BF5F2" w14:textId="77777777" w:rsidTr="0025723C">
        <w:tc>
          <w:tcPr>
            <w:tcW w:w="648" w:type="dxa"/>
          </w:tcPr>
          <w:p w14:paraId="26F2724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3E16907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3.2</w:t>
            </w:r>
          </w:p>
        </w:tc>
        <w:tc>
          <w:tcPr>
            <w:tcW w:w="6273" w:type="dxa"/>
            <w:gridSpan w:val="2"/>
          </w:tcPr>
          <w:p w14:paraId="02B1F9E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How we deal with notifications</w:t>
            </w:r>
          </w:p>
        </w:tc>
        <w:tc>
          <w:tcPr>
            <w:tcW w:w="2547" w:type="dxa"/>
          </w:tcPr>
          <w:p w14:paraId="00CDF63B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9</w:t>
            </w:r>
          </w:p>
        </w:tc>
      </w:tr>
      <w:tr w:rsidR="000D52AD" w:rsidRPr="0025723C" w14:paraId="566B2531" w14:textId="77777777" w:rsidTr="0025723C">
        <w:tc>
          <w:tcPr>
            <w:tcW w:w="648" w:type="dxa"/>
          </w:tcPr>
          <w:p w14:paraId="60C744C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7A7A89E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3.3</w:t>
            </w:r>
          </w:p>
        </w:tc>
        <w:tc>
          <w:tcPr>
            <w:tcW w:w="6273" w:type="dxa"/>
            <w:gridSpan w:val="2"/>
          </w:tcPr>
          <w:p w14:paraId="55FC930F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How we deal with representations</w:t>
            </w:r>
          </w:p>
        </w:tc>
        <w:tc>
          <w:tcPr>
            <w:tcW w:w="2547" w:type="dxa"/>
          </w:tcPr>
          <w:p w14:paraId="55A2823C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9</w:t>
            </w:r>
          </w:p>
        </w:tc>
      </w:tr>
      <w:tr w:rsidR="000D52AD" w:rsidRPr="0025723C" w14:paraId="2F7B3EF4" w14:textId="77777777" w:rsidTr="0025723C">
        <w:tc>
          <w:tcPr>
            <w:tcW w:w="648" w:type="dxa"/>
          </w:tcPr>
          <w:p w14:paraId="677EAA2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0151B252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3.4</w:t>
            </w:r>
          </w:p>
        </w:tc>
        <w:tc>
          <w:tcPr>
            <w:tcW w:w="6273" w:type="dxa"/>
            <w:gridSpan w:val="2"/>
          </w:tcPr>
          <w:p w14:paraId="3632B0B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Appeals against Prohibition Orders</w:t>
            </w:r>
          </w:p>
        </w:tc>
        <w:tc>
          <w:tcPr>
            <w:tcW w:w="2547" w:type="dxa"/>
          </w:tcPr>
          <w:p w14:paraId="51B1DD15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10</w:t>
            </w:r>
          </w:p>
        </w:tc>
      </w:tr>
      <w:tr w:rsidR="000D52AD" w:rsidRPr="0025723C" w14:paraId="2A8AFAFB" w14:textId="77777777" w:rsidTr="0025723C">
        <w:tc>
          <w:tcPr>
            <w:tcW w:w="648" w:type="dxa"/>
          </w:tcPr>
          <w:p w14:paraId="262AE5B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56BA82FA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3.5</w:t>
            </w:r>
          </w:p>
        </w:tc>
        <w:tc>
          <w:tcPr>
            <w:tcW w:w="6273" w:type="dxa"/>
            <w:gridSpan w:val="2"/>
          </w:tcPr>
          <w:p w14:paraId="4C3F9C31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Cancellations</w:t>
            </w:r>
          </w:p>
        </w:tc>
        <w:tc>
          <w:tcPr>
            <w:tcW w:w="2547" w:type="dxa"/>
          </w:tcPr>
          <w:p w14:paraId="3F57E8CE" w14:textId="77777777" w:rsidR="000D52AD" w:rsidRPr="0025723C" w:rsidRDefault="00D17BC8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11</w:t>
            </w:r>
          </w:p>
        </w:tc>
      </w:tr>
      <w:tr w:rsidR="000D52AD" w:rsidRPr="0025723C" w14:paraId="38C4CFE4" w14:textId="77777777" w:rsidTr="0025723C">
        <w:tc>
          <w:tcPr>
            <w:tcW w:w="648" w:type="dxa"/>
          </w:tcPr>
          <w:p w14:paraId="30CB4859" w14:textId="77777777" w:rsidR="000D52AD" w:rsidRPr="0025723C" w:rsidRDefault="000D52AD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01A35E05" w14:textId="77777777" w:rsidR="000D52AD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3.6</w:t>
            </w:r>
          </w:p>
        </w:tc>
        <w:tc>
          <w:tcPr>
            <w:tcW w:w="6273" w:type="dxa"/>
            <w:gridSpan w:val="2"/>
          </w:tcPr>
          <w:p w14:paraId="735A9791" w14:textId="77777777" w:rsidR="000D52AD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Penalties</w:t>
            </w:r>
          </w:p>
        </w:tc>
        <w:tc>
          <w:tcPr>
            <w:tcW w:w="2547" w:type="dxa"/>
          </w:tcPr>
          <w:p w14:paraId="757586E4" w14:textId="77777777" w:rsidR="000D52AD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11</w:t>
            </w:r>
          </w:p>
        </w:tc>
      </w:tr>
      <w:tr w:rsidR="006C472C" w:rsidRPr="0025723C" w14:paraId="0C4FB633" w14:textId="77777777" w:rsidTr="0025723C">
        <w:tc>
          <w:tcPr>
            <w:tcW w:w="648" w:type="dxa"/>
          </w:tcPr>
          <w:p w14:paraId="7168296E" w14:textId="77777777" w:rsidR="006C472C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20" w:type="dxa"/>
          </w:tcPr>
          <w:p w14:paraId="440A455D" w14:textId="77777777" w:rsidR="006C472C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3.7</w:t>
            </w:r>
          </w:p>
        </w:tc>
        <w:tc>
          <w:tcPr>
            <w:tcW w:w="6273" w:type="dxa"/>
            <w:gridSpan w:val="2"/>
          </w:tcPr>
          <w:p w14:paraId="5913E9E9" w14:textId="77777777" w:rsidR="006C472C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Information on proposed processions</w:t>
            </w:r>
          </w:p>
        </w:tc>
        <w:tc>
          <w:tcPr>
            <w:tcW w:w="2547" w:type="dxa"/>
          </w:tcPr>
          <w:p w14:paraId="6C016369" w14:textId="77777777" w:rsidR="006C472C" w:rsidRPr="0025723C" w:rsidRDefault="006C472C" w:rsidP="00257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25723C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11</w:t>
            </w:r>
          </w:p>
        </w:tc>
      </w:tr>
    </w:tbl>
    <w:p w14:paraId="690D6A2A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br w:type="page"/>
      </w:r>
      <w:r w:rsidR="00DE176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lastRenderedPageBreak/>
        <w:t>1</w:t>
      </w:r>
      <w:r w:rsidR="00B952FE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.</w:t>
      </w:r>
      <w:r w:rsidR="00B952FE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INTRODUCTION</w:t>
      </w:r>
    </w:p>
    <w:p w14:paraId="42AEAA78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41CE95EF" w14:textId="38D80B4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 xml:space="preserve">Dumfries and Galloway </w:t>
      </w:r>
      <w:proofErr w:type="gramStart"/>
      <w:r w:rsidRPr="007F00CD">
        <w:rPr>
          <w:rFonts w:ascii="Arial" w:hAnsi="Arial" w:cs="Arial"/>
          <w:sz w:val="21"/>
          <w:szCs w:val="21"/>
        </w:rPr>
        <w:t>is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the third largest local authority area in </w:t>
      </w:r>
      <w:smartTag w:uri="urn:schemas-microsoft-com:office:smarttags" w:element="place">
        <w:smartTag w:uri="urn:schemas-microsoft-com:office:smarttags" w:element="country-region">
          <w:r w:rsidRPr="007F00CD">
            <w:rPr>
              <w:rFonts w:ascii="Arial" w:hAnsi="Arial" w:cs="Arial"/>
              <w:sz w:val="21"/>
              <w:szCs w:val="21"/>
            </w:rPr>
            <w:t>Scotland</w:t>
          </w:r>
        </w:smartTag>
      </w:smartTag>
      <w:r w:rsidRPr="007F00CD">
        <w:rPr>
          <w:rFonts w:ascii="Arial" w:hAnsi="Arial" w:cs="Arial"/>
          <w:sz w:val="21"/>
          <w:szCs w:val="21"/>
        </w:rPr>
        <w:t xml:space="preserve">. Our location at the crossroads between </w:t>
      </w:r>
      <w:smartTag w:uri="urn:schemas-microsoft-com:office:smarttags" w:element="country-region">
        <w:r w:rsidRPr="007F00CD">
          <w:rPr>
            <w:rFonts w:ascii="Arial" w:hAnsi="Arial" w:cs="Arial"/>
            <w:sz w:val="21"/>
            <w:szCs w:val="21"/>
          </w:rPr>
          <w:t>Scotland</w:t>
        </w:r>
      </w:smartTag>
      <w:r w:rsidRPr="007F00CD">
        <w:rPr>
          <w:rFonts w:ascii="Arial" w:hAnsi="Arial" w:cs="Arial"/>
          <w:sz w:val="21"/>
          <w:szCs w:val="21"/>
        </w:rPr>
        <w:t xml:space="preserve">, </w:t>
      </w:r>
      <w:smartTag w:uri="urn:schemas-microsoft-com:office:smarttags" w:element="country-region">
        <w:r w:rsidRPr="007F00CD">
          <w:rPr>
            <w:rFonts w:ascii="Arial" w:hAnsi="Arial" w:cs="Arial"/>
            <w:sz w:val="21"/>
            <w:szCs w:val="21"/>
          </w:rPr>
          <w:t>England</w:t>
        </w:r>
      </w:smartTag>
      <w:r w:rsidRPr="007F00CD">
        <w:rPr>
          <w:rFonts w:ascii="Arial" w:hAnsi="Arial" w:cs="Arial"/>
          <w:sz w:val="21"/>
          <w:szCs w:val="21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7F00CD">
            <w:rPr>
              <w:rFonts w:ascii="Arial" w:hAnsi="Arial" w:cs="Arial"/>
              <w:sz w:val="21"/>
              <w:szCs w:val="21"/>
            </w:rPr>
            <w:t>Northern Ireland</w:t>
          </w:r>
        </w:smartTag>
      </w:smartTag>
      <w:r w:rsidRPr="007F00CD">
        <w:rPr>
          <w:rFonts w:ascii="Arial" w:hAnsi="Arial" w:cs="Arial"/>
          <w:sz w:val="21"/>
          <w:szCs w:val="21"/>
        </w:rPr>
        <w:t xml:space="preserve"> means we have a unique importance in trade and cultural exchange</w:t>
      </w:r>
      <w:proofErr w:type="gramStart"/>
      <w:r w:rsidRPr="007F00CD">
        <w:rPr>
          <w:rFonts w:ascii="Arial" w:hAnsi="Arial" w:cs="Arial"/>
          <w:sz w:val="21"/>
          <w:szCs w:val="21"/>
        </w:rPr>
        <w:t xml:space="preserve">.  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Dumfries and Galloway Council’s vision for the area is to make Dumfries and Galloway the best place in </w:t>
      </w:r>
      <w:smartTag w:uri="urn:schemas-microsoft-com:office:smarttags" w:element="place">
        <w:smartTag w:uri="urn:schemas-microsoft-com:office:smarttags" w:element="country-region">
          <w:r w:rsidRPr="007F00CD">
            <w:rPr>
              <w:rFonts w:ascii="Arial" w:hAnsi="Arial" w:cs="Arial"/>
              <w:sz w:val="21"/>
              <w:szCs w:val="21"/>
            </w:rPr>
            <w:t>Scotland</w:t>
          </w:r>
        </w:smartTag>
      </w:smartTag>
      <w:r w:rsidRPr="007F00CD">
        <w:rPr>
          <w:rFonts w:ascii="Arial" w:hAnsi="Arial" w:cs="Arial"/>
          <w:sz w:val="21"/>
          <w:szCs w:val="21"/>
        </w:rPr>
        <w:t xml:space="preserve"> to live, learn, work, visit and grow</w:t>
      </w:r>
      <w:proofErr w:type="gramStart"/>
      <w:r w:rsidRPr="007F00CD">
        <w:rPr>
          <w:rFonts w:ascii="Arial" w:hAnsi="Arial" w:cs="Arial"/>
          <w:sz w:val="21"/>
          <w:szCs w:val="21"/>
        </w:rPr>
        <w:t xml:space="preserve">.  </w:t>
      </w:r>
      <w:proofErr w:type="gramEnd"/>
      <w:r w:rsidRPr="007F00CD">
        <w:rPr>
          <w:rFonts w:ascii="Arial" w:hAnsi="Arial" w:cs="Arial"/>
          <w:sz w:val="21"/>
          <w:szCs w:val="21"/>
        </w:rPr>
        <w:t>Whilst looking to the future it is also important to appreciate the importance of local history and tradition.</w:t>
      </w:r>
    </w:p>
    <w:p w14:paraId="2D5AD196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10272037" w14:textId="77777777" w:rsidR="000D52A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>One aspect of this is the tradition of public processions and demonstrations. The use of the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term ‘procession’ in this code of conduct covers all parades, marches, </w:t>
      </w:r>
      <w:proofErr w:type="gramStart"/>
      <w:r w:rsidRPr="007F00CD">
        <w:rPr>
          <w:rFonts w:ascii="Arial" w:hAnsi="Arial" w:cs="Arial"/>
          <w:sz w:val="21"/>
          <w:szCs w:val="21"/>
        </w:rPr>
        <w:t>cavalcades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and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demonstrations </w:t>
      </w:r>
      <w:proofErr w:type="gramStart"/>
      <w:r w:rsidRPr="007F00CD">
        <w:rPr>
          <w:rFonts w:ascii="Arial" w:hAnsi="Arial" w:cs="Arial"/>
          <w:sz w:val="21"/>
          <w:szCs w:val="21"/>
        </w:rPr>
        <w:t>etc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whether organised by civic, cultural, political, arts or religious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organisations, community </w:t>
      </w:r>
      <w:proofErr w:type="gramStart"/>
      <w:r w:rsidRPr="007F00CD">
        <w:rPr>
          <w:rFonts w:ascii="Arial" w:hAnsi="Arial" w:cs="Arial"/>
          <w:sz w:val="21"/>
          <w:szCs w:val="21"/>
        </w:rPr>
        <w:t>groups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or other interest groups.</w:t>
      </w:r>
    </w:p>
    <w:p w14:paraId="480BA4B6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01BAC5F1" w14:textId="77777777" w:rsidR="000D52A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 xml:space="preserve">Whilst this tradition can have positive aspects, there </w:t>
      </w:r>
      <w:r w:rsidR="00DE176D" w:rsidRPr="007F00CD">
        <w:rPr>
          <w:rFonts w:ascii="Arial" w:hAnsi="Arial" w:cs="Arial"/>
          <w:sz w:val="21"/>
          <w:szCs w:val="21"/>
        </w:rPr>
        <w:t xml:space="preserve">might be </w:t>
      </w:r>
      <w:r w:rsidRPr="007F00CD">
        <w:rPr>
          <w:rFonts w:ascii="Arial" w:hAnsi="Arial" w:cs="Arial"/>
          <w:sz w:val="21"/>
          <w:szCs w:val="21"/>
        </w:rPr>
        <w:t>occasions when participants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in processions (or followers) </w:t>
      </w:r>
      <w:r w:rsidR="00DE176D" w:rsidRPr="007F00CD">
        <w:rPr>
          <w:rFonts w:ascii="Arial" w:hAnsi="Arial" w:cs="Arial"/>
          <w:sz w:val="21"/>
          <w:szCs w:val="21"/>
        </w:rPr>
        <w:t>display</w:t>
      </w:r>
      <w:r w:rsidRPr="007F00CD">
        <w:rPr>
          <w:rFonts w:ascii="Arial" w:hAnsi="Arial" w:cs="Arial"/>
          <w:sz w:val="21"/>
          <w:szCs w:val="21"/>
        </w:rPr>
        <w:t xml:space="preserve"> an overtly controversial political or religious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affiliation which </w:t>
      </w:r>
      <w:r w:rsidR="00DE176D" w:rsidRPr="007F00CD">
        <w:rPr>
          <w:rFonts w:ascii="Arial" w:hAnsi="Arial" w:cs="Arial"/>
          <w:sz w:val="21"/>
          <w:szCs w:val="21"/>
        </w:rPr>
        <w:t>may cause</w:t>
      </w:r>
      <w:r w:rsidRPr="007F00CD">
        <w:rPr>
          <w:rFonts w:ascii="Arial" w:hAnsi="Arial" w:cs="Arial"/>
          <w:sz w:val="21"/>
          <w:szCs w:val="21"/>
        </w:rPr>
        <w:t xml:space="preserve"> offence to others and, in </w:t>
      </w:r>
      <w:proofErr w:type="gramStart"/>
      <w:r w:rsidRPr="007F00CD">
        <w:rPr>
          <w:rFonts w:ascii="Arial" w:hAnsi="Arial" w:cs="Arial"/>
          <w:sz w:val="21"/>
          <w:szCs w:val="21"/>
        </w:rPr>
        <w:t>a small number of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cases, </w:t>
      </w:r>
      <w:r w:rsidR="00DE176D" w:rsidRPr="007F00CD">
        <w:rPr>
          <w:rFonts w:ascii="Arial" w:hAnsi="Arial" w:cs="Arial"/>
          <w:sz w:val="21"/>
          <w:szCs w:val="21"/>
        </w:rPr>
        <w:t xml:space="preserve">may provoke </w:t>
      </w:r>
      <w:r w:rsidRPr="007F00CD">
        <w:rPr>
          <w:rFonts w:ascii="Arial" w:hAnsi="Arial" w:cs="Arial"/>
          <w:sz w:val="21"/>
          <w:szCs w:val="21"/>
        </w:rPr>
        <w:t>public disorder. We cannot condone such behaviour. It is inconsistent with a friendly,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7F00CD">
        <w:rPr>
          <w:rFonts w:ascii="Arial" w:hAnsi="Arial" w:cs="Arial"/>
          <w:sz w:val="21"/>
          <w:szCs w:val="21"/>
        </w:rPr>
        <w:t>inclusive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and tolerant </w:t>
      </w:r>
      <w:r w:rsidR="00DE176D" w:rsidRPr="007F00CD">
        <w:rPr>
          <w:rFonts w:ascii="Arial" w:hAnsi="Arial" w:cs="Arial"/>
          <w:sz w:val="21"/>
          <w:szCs w:val="21"/>
        </w:rPr>
        <w:t>society</w:t>
      </w:r>
      <w:r w:rsidRPr="007F00CD">
        <w:rPr>
          <w:rFonts w:ascii="Arial" w:hAnsi="Arial" w:cs="Arial"/>
          <w:sz w:val="21"/>
          <w:szCs w:val="21"/>
        </w:rPr>
        <w:t xml:space="preserve">. It also has a negative impact on how </w:t>
      </w:r>
      <w:r w:rsidR="00DE176D" w:rsidRPr="007F00CD">
        <w:rPr>
          <w:rFonts w:ascii="Arial" w:hAnsi="Arial" w:cs="Arial"/>
          <w:sz w:val="21"/>
          <w:szCs w:val="21"/>
        </w:rPr>
        <w:t xml:space="preserve">the area </w:t>
      </w:r>
      <w:proofErr w:type="gramStart"/>
      <w:r w:rsidRPr="007F00CD">
        <w:rPr>
          <w:rFonts w:ascii="Arial" w:hAnsi="Arial" w:cs="Arial"/>
          <w:sz w:val="21"/>
          <w:szCs w:val="21"/>
        </w:rPr>
        <w:t>is seen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by the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>wider world.</w:t>
      </w:r>
    </w:p>
    <w:p w14:paraId="754870A2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7715FEFF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1.1 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Legal context</w:t>
      </w:r>
    </w:p>
    <w:p w14:paraId="21E46F0E" w14:textId="77777777" w:rsidR="00DE176D" w:rsidRPr="007F00CD" w:rsidRDefault="00DE176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3852DA6" w14:textId="77777777" w:rsidR="000D52A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>This code of conduct has been prepared as a source of advice for those organising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processions for any purpose in public places. It </w:t>
      </w:r>
      <w:proofErr w:type="gramStart"/>
      <w:r w:rsidRPr="007F00CD">
        <w:rPr>
          <w:rFonts w:ascii="Arial" w:hAnsi="Arial" w:cs="Arial"/>
          <w:sz w:val="21"/>
          <w:szCs w:val="21"/>
        </w:rPr>
        <w:t>is designed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to assist organisers by providing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>both a checklist and a reminder of the points they will need to cover and the issues they will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>need to address in planning and on the day of the procession.</w:t>
      </w:r>
    </w:p>
    <w:p w14:paraId="373510AC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09CD6862" w14:textId="77777777" w:rsidR="00DE176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>The code of conduct operates within the guidance issued by Scottish Ministers to local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>authorities on 12th December 2006 under Section 65A of the Civic Government (</w:t>
      </w:r>
      <w:smartTag w:uri="urn:schemas-microsoft-com:office:smarttags" w:element="place">
        <w:smartTag w:uri="urn:schemas-microsoft-com:office:smarttags" w:element="country-region">
          <w:r w:rsidRPr="007F00CD">
            <w:rPr>
              <w:rFonts w:ascii="Arial" w:hAnsi="Arial" w:cs="Arial"/>
              <w:sz w:val="21"/>
              <w:szCs w:val="21"/>
            </w:rPr>
            <w:t>Scotland</w:t>
          </w:r>
        </w:smartTag>
      </w:smartTag>
      <w:r w:rsidRPr="007F00CD">
        <w:rPr>
          <w:rFonts w:ascii="Arial" w:hAnsi="Arial" w:cs="Arial"/>
          <w:sz w:val="21"/>
          <w:szCs w:val="21"/>
        </w:rPr>
        <w:t>)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Act 1982. It sets </w:t>
      </w:r>
      <w:proofErr w:type="gramStart"/>
      <w:r w:rsidRPr="007F00CD">
        <w:rPr>
          <w:rFonts w:ascii="Arial" w:hAnsi="Arial" w:cs="Arial"/>
          <w:sz w:val="21"/>
          <w:szCs w:val="21"/>
        </w:rPr>
        <w:t>out</w:t>
      </w:r>
      <w:r w:rsidR="00DE176D" w:rsidRPr="007F00CD">
        <w:rPr>
          <w:rFonts w:ascii="Arial" w:hAnsi="Arial" w:cs="Arial"/>
          <w:sz w:val="21"/>
          <w:szCs w:val="21"/>
        </w:rPr>
        <w:t>:-</w:t>
      </w:r>
      <w:proofErr w:type="gramEnd"/>
    </w:p>
    <w:p w14:paraId="282A3F89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77D42CA1" w14:textId="77777777" w:rsidR="00DE176D" w:rsidRPr="007F00CD" w:rsidRDefault="00DE176D" w:rsidP="007F00CD">
      <w:pPr>
        <w:ind w:left="720" w:hanging="72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changes to the law of public processions made by the Police,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Public Order and Criminal Justice (</w:t>
      </w:r>
      <w:smartTag w:uri="urn:schemas-microsoft-com:office:smarttags" w:element="country-region">
        <w:smartTag w:uri="urn:schemas-microsoft-com:office:smarttags" w:element="place">
          <w:r w:rsidR="000D52AD" w:rsidRPr="007F00CD">
            <w:rPr>
              <w:rFonts w:ascii="Arial" w:hAnsi="Arial" w:cs="Arial"/>
              <w:sz w:val="21"/>
              <w:szCs w:val="21"/>
            </w:rPr>
            <w:t>Scotland</w:t>
          </w:r>
        </w:smartTag>
      </w:smartTag>
      <w:r w:rsidR="000D52AD" w:rsidRPr="007F00CD">
        <w:rPr>
          <w:rFonts w:ascii="Arial" w:hAnsi="Arial" w:cs="Arial"/>
          <w:sz w:val="21"/>
          <w:szCs w:val="21"/>
        </w:rPr>
        <w:t>) Act 2006</w:t>
      </w:r>
    </w:p>
    <w:p w14:paraId="21C10FBB" w14:textId="77777777" w:rsidR="0030226C" w:rsidRPr="007F00CD" w:rsidRDefault="0030226C" w:rsidP="007F00CD">
      <w:pPr>
        <w:ind w:left="720" w:hanging="720"/>
        <w:rPr>
          <w:rFonts w:ascii="Arial" w:hAnsi="Arial" w:cs="Arial"/>
          <w:sz w:val="21"/>
          <w:szCs w:val="21"/>
        </w:rPr>
      </w:pPr>
    </w:p>
    <w:p w14:paraId="06853A80" w14:textId="77777777" w:rsidR="00DE176D" w:rsidRPr="007F00CD" w:rsidRDefault="00DE176D" w:rsidP="007F00CD">
      <w:pPr>
        <w:ind w:left="720" w:hanging="72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what the Council need to take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account of when assessing notifications to hold a procession</w:t>
      </w:r>
    </w:p>
    <w:p w14:paraId="4021F181" w14:textId="77777777" w:rsidR="0030226C" w:rsidRPr="007F00CD" w:rsidRDefault="0030226C" w:rsidP="007F00CD">
      <w:pPr>
        <w:ind w:left="720" w:hanging="720"/>
        <w:rPr>
          <w:rFonts w:ascii="Arial" w:hAnsi="Arial" w:cs="Arial"/>
          <w:sz w:val="21"/>
          <w:szCs w:val="21"/>
        </w:rPr>
      </w:pPr>
    </w:p>
    <w:p w14:paraId="713AB3C2" w14:textId="77777777" w:rsidR="000D52AD" w:rsidRPr="007F00CD" w:rsidRDefault="00DE176D" w:rsidP="007F00CD">
      <w:pPr>
        <w:ind w:left="720" w:hanging="72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steps that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the Council should take when considering whether it is necessary for it to prevent a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procession from taking place or place conditions on it under Part V of the Civic Government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(</w:t>
      </w:r>
      <w:smartTag w:uri="urn:schemas-microsoft-com:office:smarttags" w:element="country-region">
        <w:smartTag w:uri="urn:schemas-microsoft-com:office:smarttags" w:element="place">
          <w:r w:rsidR="000D52AD" w:rsidRPr="007F00CD">
            <w:rPr>
              <w:rFonts w:ascii="Arial" w:hAnsi="Arial" w:cs="Arial"/>
              <w:sz w:val="21"/>
              <w:szCs w:val="21"/>
            </w:rPr>
            <w:t>Scotland</w:t>
          </w:r>
        </w:smartTag>
      </w:smartTag>
      <w:r w:rsidR="000D52AD" w:rsidRPr="007F00CD">
        <w:rPr>
          <w:rFonts w:ascii="Arial" w:hAnsi="Arial" w:cs="Arial"/>
          <w:sz w:val="21"/>
          <w:szCs w:val="21"/>
        </w:rPr>
        <w:t>) Act 1982.</w:t>
      </w:r>
    </w:p>
    <w:p w14:paraId="740F07C5" w14:textId="77777777" w:rsidR="00DE176D" w:rsidRPr="007F00CD" w:rsidRDefault="00DE176D" w:rsidP="007F00CD">
      <w:pPr>
        <w:rPr>
          <w:rFonts w:ascii="Arial" w:hAnsi="Arial" w:cs="Arial"/>
          <w:sz w:val="21"/>
          <w:szCs w:val="21"/>
        </w:rPr>
      </w:pPr>
    </w:p>
    <w:p w14:paraId="7FA9F8CA" w14:textId="77777777" w:rsidR="000D52A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>We must act within the law, apply the law correctly and base our decision on correct facts.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 xml:space="preserve">We </w:t>
      </w:r>
      <w:proofErr w:type="gramStart"/>
      <w:r w:rsidRPr="007F00CD">
        <w:rPr>
          <w:rFonts w:ascii="Arial" w:hAnsi="Arial" w:cs="Arial"/>
          <w:sz w:val="21"/>
          <w:szCs w:val="21"/>
        </w:rPr>
        <w:t>have to</w:t>
      </w:r>
      <w:proofErr w:type="gramEnd"/>
      <w:r w:rsidRPr="007F00CD">
        <w:rPr>
          <w:rFonts w:ascii="Arial" w:hAnsi="Arial" w:cs="Arial"/>
          <w:sz w:val="21"/>
          <w:szCs w:val="21"/>
        </w:rPr>
        <w:t xml:space="preserve"> exercise discretion in a reasonable manner, act within our powers and be able to</w:t>
      </w:r>
      <w:r w:rsidR="00DE176D" w:rsidRPr="007F00CD">
        <w:rPr>
          <w:rFonts w:ascii="Arial" w:hAnsi="Arial" w:cs="Arial"/>
          <w:sz w:val="21"/>
          <w:szCs w:val="21"/>
        </w:rPr>
        <w:t xml:space="preserve"> </w:t>
      </w:r>
      <w:r w:rsidRPr="007F00CD">
        <w:rPr>
          <w:rFonts w:ascii="Arial" w:hAnsi="Arial" w:cs="Arial"/>
          <w:sz w:val="21"/>
          <w:szCs w:val="21"/>
        </w:rPr>
        <w:t>justify any conditions or prohibition in relation to the specific circumstances of a procession.</w:t>
      </w:r>
    </w:p>
    <w:p w14:paraId="36BA50B3" w14:textId="77777777" w:rsidR="00DE176D" w:rsidRPr="007F00CD" w:rsidRDefault="00DE176D" w:rsidP="007F00CD">
      <w:pPr>
        <w:rPr>
          <w:rFonts w:ascii="Arial" w:hAnsi="Arial" w:cs="Arial"/>
          <w:sz w:val="16"/>
          <w:szCs w:val="16"/>
        </w:rPr>
      </w:pPr>
    </w:p>
    <w:p w14:paraId="24B6AB7C" w14:textId="77777777" w:rsidR="000D52AD" w:rsidRPr="007F00CD" w:rsidRDefault="000D52AD" w:rsidP="007F00CD">
      <w:pPr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t>The legislative changes that the Council must take account of are that:</w:t>
      </w:r>
    </w:p>
    <w:p w14:paraId="0EDD8054" w14:textId="77777777" w:rsidR="00B952FE" w:rsidRPr="007F00CD" w:rsidRDefault="00B952FE" w:rsidP="007F00CD">
      <w:pPr>
        <w:rPr>
          <w:rFonts w:ascii="Arial" w:hAnsi="Arial" w:cs="Arial"/>
          <w:sz w:val="16"/>
          <w:szCs w:val="16"/>
        </w:rPr>
      </w:pPr>
    </w:p>
    <w:p w14:paraId="6290C68B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minimum amount of notice that organisers must give to the Council about their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 xml:space="preserve">intention to march has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been increased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 from 7 days to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28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days;</w:t>
      </w:r>
      <w:proofErr w:type="gramEnd"/>
    </w:p>
    <w:p w14:paraId="671DACE4" w14:textId="77777777" w:rsidR="0030226C" w:rsidRPr="007F00CD" w:rsidRDefault="0030226C" w:rsidP="007F00CD">
      <w:pPr>
        <w:ind w:left="540" w:hanging="540"/>
        <w:rPr>
          <w:rFonts w:ascii="Arial" w:hAnsi="Arial" w:cs="Arial"/>
          <w:sz w:val="16"/>
          <w:szCs w:val="16"/>
        </w:rPr>
      </w:pPr>
    </w:p>
    <w:p w14:paraId="787EA454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ability that the Council previously had to exempt certain processions from the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 xml:space="preserve">requirements to give notice has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been removed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, although the requirement can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be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waived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 in exceptional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circumstances;</w:t>
      </w:r>
      <w:proofErr w:type="gramEnd"/>
    </w:p>
    <w:p w14:paraId="2D73343C" w14:textId="77777777" w:rsidR="0030226C" w:rsidRPr="007F00CD" w:rsidRDefault="0030226C" w:rsidP="007F00CD">
      <w:pPr>
        <w:ind w:left="540" w:hanging="540"/>
        <w:rPr>
          <w:rFonts w:ascii="Arial" w:hAnsi="Arial" w:cs="Arial"/>
          <w:sz w:val="16"/>
          <w:szCs w:val="16"/>
        </w:rPr>
      </w:pPr>
    </w:p>
    <w:p w14:paraId="37A7B63E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Council must consider a range of issues, including public safety, public order,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damage to property and any disruption to the life of the community, when deciding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 xml:space="preserve">whether to prevent a procession or place conditions on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it;</w:t>
      </w:r>
      <w:proofErr w:type="gramEnd"/>
    </w:p>
    <w:p w14:paraId="38073733" w14:textId="77777777" w:rsidR="0030226C" w:rsidRPr="007F00CD" w:rsidRDefault="0030226C" w:rsidP="007F00CD">
      <w:pPr>
        <w:ind w:left="540" w:hanging="540"/>
        <w:rPr>
          <w:rFonts w:ascii="Arial" w:hAnsi="Arial" w:cs="Arial"/>
          <w:sz w:val="21"/>
          <w:szCs w:val="21"/>
        </w:rPr>
      </w:pPr>
    </w:p>
    <w:p w14:paraId="07DD6EBB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>the Council should take account of whether a procession may place too much of a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 xml:space="preserve">burden on the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police;</w:t>
      </w:r>
      <w:proofErr w:type="gramEnd"/>
    </w:p>
    <w:p w14:paraId="54EDAF2F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lastRenderedPageBreak/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 xml:space="preserve">the Council must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take into account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 the effect that a previous procession had on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public safety issues and how far those involved kept to the code of conduct; and</w:t>
      </w:r>
    </w:p>
    <w:p w14:paraId="3D668134" w14:textId="77777777" w:rsidR="0030226C" w:rsidRPr="007F00CD" w:rsidRDefault="0030226C" w:rsidP="007F00CD">
      <w:pPr>
        <w:ind w:left="540" w:hanging="540"/>
        <w:rPr>
          <w:rFonts w:ascii="Arial" w:hAnsi="Arial" w:cs="Arial"/>
          <w:sz w:val="21"/>
          <w:szCs w:val="21"/>
        </w:rPr>
      </w:pPr>
    </w:p>
    <w:p w14:paraId="20778DA5" w14:textId="77777777" w:rsidR="000D52AD" w:rsidRPr="007F00CD" w:rsidRDefault="00216CE2" w:rsidP="007F00CD">
      <w:pPr>
        <w:ind w:left="540" w:hanging="540"/>
        <w:rPr>
          <w:rFonts w:ascii="Arial" w:hAnsi="Arial" w:cs="Arial"/>
          <w:sz w:val="21"/>
          <w:szCs w:val="21"/>
        </w:rPr>
      </w:pPr>
      <w:r w:rsidRPr="007F00CD">
        <w:rPr>
          <w:rFonts w:ascii="Arial" w:hAnsi="Arial" w:cs="Arial"/>
          <w:sz w:val="21"/>
          <w:szCs w:val="21"/>
        </w:rPr>
        <w:sym w:font="Wingdings" w:char="F09F"/>
      </w:r>
      <w:r w:rsidRPr="007F00CD">
        <w:rPr>
          <w:rFonts w:ascii="Arial" w:hAnsi="Arial" w:cs="Arial"/>
          <w:sz w:val="21"/>
          <w:szCs w:val="21"/>
        </w:rPr>
        <w:tab/>
      </w:r>
      <w:r w:rsidR="000D52AD" w:rsidRPr="007F00CD">
        <w:rPr>
          <w:rFonts w:ascii="Arial" w:hAnsi="Arial" w:cs="Arial"/>
          <w:sz w:val="21"/>
          <w:szCs w:val="21"/>
        </w:rPr>
        <w:t xml:space="preserve">the Council must keep a list of processions that have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been held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 xml:space="preserve"> in its area, or which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 xml:space="preserve">have </w:t>
      </w:r>
      <w:proofErr w:type="gramStart"/>
      <w:r w:rsidR="000D52AD" w:rsidRPr="007F00CD">
        <w:rPr>
          <w:rFonts w:ascii="Arial" w:hAnsi="Arial" w:cs="Arial"/>
          <w:sz w:val="21"/>
          <w:szCs w:val="21"/>
        </w:rPr>
        <w:t>been prevented</w:t>
      </w:r>
      <w:proofErr w:type="gramEnd"/>
      <w:r w:rsidR="000D52AD" w:rsidRPr="007F00CD">
        <w:rPr>
          <w:rFonts w:ascii="Arial" w:hAnsi="Arial" w:cs="Arial"/>
          <w:sz w:val="21"/>
          <w:szCs w:val="21"/>
        </w:rPr>
        <w:t>, to allow the public to see which processions happen regularly</w:t>
      </w:r>
      <w:r w:rsidRPr="007F00CD">
        <w:rPr>
          <w:rFonts w:ascii="Arial" w:hAnsi="Arial" w:cs="Arial"/>
          <w:sz w:val="21"/>
          <w:szCs w:val="21"/>
        </w:rPr>
        <w:t xml:space="preserve"> </w:t>
      </w:r>
      <w:r w:rsidR="000D52AD" w:rsidRPr="007F00CD">
        <w:rPr>
          <w:rFonts w:ascii="Arial" w:hAnsi="Arial" w:cs="Arial"/>
          <w:sz w:val="21"/>
          <w:szCs w:val="21"/>
        </w:rPr>
        <w:t>and which are likely to happen in the future.</w:t>
      </w:r>
    </w:p>
    <w:p w14:paraId="2581C00B" w14:textId="77777777" w:rsidR="0030226C" w:rsidRPr="007F00CD" w:rsidRDefault="0030226C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7DB13C4F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1.2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Aim of Code of Conduct</w:t>
      </w:r>
    </w:p>
    <w:p w14:paraId="1363AC7F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1DD391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code of conduct recognises the need to achieve balance between the legitimate desire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of people to protest, to celebrate their history and cultural traditions, or to raise awareness of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issues that they regard as important, and the legitimate right of non-participants to go about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their daily lives with minimal disruption and inconvenience.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14:paraId="4EE4D11F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B37661B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It is critical to its success that we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work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with the Police and procession organisers to ensure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that the code of conduct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is :</w:t>
      </w:r>
      <w:proofErr w:type="gramEnd"/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14:paraId="5754FD76" w14:textId="77777777" w:rsidR="00B952FE" w:rsidRPr="007F00CD" w:rsidRDefault="00B952FE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28C8808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applied equally to the broad range of organisations that might wish to hold events in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area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;</w:t>
      </w:r>
      <w:proofErr w:type="gramEnd"/>
    </w:p>
    <w:p w14:paraId="144B97E4" w14:textId="77777777" w:rsidR="0030226C" w:rsidRPr="007F00CD" w:rsidRDefault="0030226C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30EB868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implemented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fairly;</w:t>
      </w:r>
      <w:proofErr w:type="gramEnd"/>
    </w:p>
    <w:p w14:paraId="56C5388F" w14:textId="77777777" w:rsidR="0030226C" w:rsidRPr="007F00CD" w:rsidRDefault="0030226C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717AA6D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adhered to consistently; and</w:t>
      </w:r>
    </w:p>
    <w:p w14:paraId="11F207B2" w14:textId="77777777" w:rsidR="0030226C" w:rsidRPr="007F00CD" w:rsidRDefault="0030226C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D1DE0F4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monitored properly.</w:t>
      </w:r>
    </w:p>
    <w:p w14:paraId="4E4BA756" w14:textId="77777777" w:rsidR="00216CE2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475F7F02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1.3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Key principles</w:t>
      </w:r>
    </w:p>
    <w:p w14:paraId="359857BA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06A58E8" w14:textId="74B5749A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code of conduct is based on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3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key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principles:</w:t>
      </w:r>
    </w:p>
    <w:p w14:paraId="7AE18A0E" w14:textId="77777777" w:rsidR="00B952FE" w:rsidRPr="007F00CD" w:rsidRDefault="00B952FE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97A29C1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rights to peaceful assembly and freedom of expression, as outlined in the European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Convention on Human Rights, are fundamental rights which the Council believes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should be open to all.</w:t>
      </w:r>
    </w:p>
    <w:p w14:paraId="1EA0B5E5" w14:textId="77777777" w:rsidR="0030226C" w:rsidRPr="007F00CD" w:rsidRDefault="0030226C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66ED16F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These rights are not absolute, however; they must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balanced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by the responsibility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 the rights of others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are not infringed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. These rights are subject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proportionate limitations where it is necessary to do so.</w:t>
      </w:r>
    </w:p>
    <w:p w14:paraId="34654E7D" w14:textId="77777777" w:rsidR="0030226C" w:rsidRPr="007F00CD" w:rsidRDefault="0030226C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D80EFF9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exercise of these rights brings specific responsibilities, both to those organising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participating in processions, especially in relation to those residents whose lives may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disrupted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by a particular procession.</w:t>
      </w:r>
    </w:p>
    <w:p w14:paraId="4682DFC6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5CF913D" w14:textId="77777777" w:rsidR="0030226C" w:rsidRPr="007F00CD" w:rsidRDefault="0030226C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70390A0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</w:t>
      </w:r>
      <w:r w:rsidR="00B952FE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.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GUIDELINES</w:t>
      </w:r>
    </w:p>
    <w:p w14:paraId="4ED01E32" w14:textId="77777777" w:rsidR="00216CE2" w:rsidRPr="007F00CD" w:rsidRDefault="00216CE2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123365D" w14:textId="77777777" w:rsidR="000D52AD" w:rsidRPr="007F00CD" w:rsidRDefault="00216CE2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2.1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Guidelines for the Council</w:t>
      </w:r>
    </w:p>
    <w:p w14:paraId="5EE94B3A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6F7C7D0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code of conduct sets out the issues which we consider important when dealing with the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notification of a procession. This represents a general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approach,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each procession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assessed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on its own merits and according to circumstances.</w:t>
      </w:r>
    </w:p>
    <w:p w14:paraId="5AB944F0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09684E1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Responsibility for a procession and its participants lies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first and foremost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with the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procession organiser who must ensure a pre-planned, well-organised and peaceful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event, </w:t>
      </w:r>
      <w:proofErr w:type="gramStart"/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that</w:t>
      </w:r>
      <w:proofErr w:type="gramEnd"/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has as little negative impact as possible on </w:t>
      </w:r>
      <w:proofErr w:type="gramStart"/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local residents</w:t>
      </w:r>
      <w:proofErr w:type="gramEnd"/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and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communities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. The Police, too, have a critical role in upholding the law in and around</w:t>
      </w:r>
      <w:r w:rsidR="00216C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processions and demonstrations.</w:t>
      </w:r>
    </w:p>
    <w:p w14:paraId="79746F78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2E55698" w14:textId="77777777" w:rsidR="0030226C" w:rsidRPr="007F00CD" w:rsidRDefault="0030226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337AC68" w14:textId="77777777" w:rsidR="007F00CD" w:rsidRDefault="007F00C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9DDEB8B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t xml:space="preserve">In considering the notification of a procession, we will take into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account :</w:t>
      </w:r>
      <w:proofErr w:type="gramEnd"/>
    </w:p>
    <w:p w14:paraId="51A23B91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57D3FE1E" w14:textId="77777777" w:rsidR="000D52AD" w:rsidRPr="007F00CD" w:rsidRDefault="00216CE2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2.1.1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The number of processions</w:t>
      </w:r>
    </w:p>
    <w:p w14:paraId="7AC8B9EF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191FB64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In terms of the number of processions, we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consider :</w:t>
      </w:r>
      <w:proofErr w:type="gramEnd"/>
    </w:p>
    <w:p w14:paraId="5865DEA7" w14:textId="77777777" w:rsidR="00963AEA" w:rsidRPr="007F00CD" w:rsidRDefault="00963AEA" w:rsidP="00216CE2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71B96C4" w14:textId="77777777" w:rsidR="000D52AD" w:rsidRPr="007F00CD" w:rsidRDefault="00216CE2" w:rsidP="00216CE2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  <w:t>t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he number of processions that have taken place within the area affected by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proposed procession within the last year and, in the light of this, the potential for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 to cause excessive disruption to residents and businesses in the area and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motorists, pedestrians and public transport users along its proposed route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. The greater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the number of processions, the greater the likelihood of </w:t>
      </w:r>
      <w:proofErr w:type="gramStart"/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some</w:t>
      </w:r>
      <w:proofErr w:type="gramEnd"/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restrictions.</w:t>
      </w:r>
    </w:p>
    <w:p w14:paraId="5873CA4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D24B16E" w14:textId="77777777" w:rsidR="000D52AD" w:rsidRPr="007F00CD" w:rsidRDefault="000D52AD" w:rsidP="00216CE2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2.1.2</w:t>
      </w:r>
      <w:r w:rsidR="00216C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The timing of processions</w:t>
      </w:r>
    </w:p>
    <w:p w14:paraId="33B7B169" w14:textId="77777777" w:rsidR="00216CE2" w:rsidRPr="007F00CD" w:rsidRDefault="00216CE2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91DEB14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In terms of the timing of pr</w:t>
      </w:r>
      <w:r w:rsidR="00B952FE" w:rsidRPr="007F00CD">
        <w:rPr>
          <w:rFonts w:ascii="Arial" w:hAnsi="Arial" w:cs="Arial"/>
          <w:color w:val="000000"/>
          <w:sz w:val="21"/>
          <w:szCs w:val="21"/>
          <w:lang w:eastAsia="en-GB"/>
        </w:rPr>
        <w:t>ocessions, we will presume that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:</w:t>
      </w:r>
    </w:p>
    <w:p w14:paraId="7BD02140" w14:textId="77777777" w:rsidR="00963AEA" w:rsidRPr="007F00CD" w:rsidRDefault="00963AEA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7A987CEC" w14:textId="77777777" w:rsidR="000D52AD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processions will take place between </w:t>
      </w:r>
      <w:r w:rsidR="000325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7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.</w:t>
      </w:r>
      <w:r w:rsidR="00F041AC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0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0am and 9.00pm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and that no music will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played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before </w:t>
      </w:r>
      <w:r w:rsidR="000325E2" w:rsidRPr="007F00CD">
        <w:rPr>
          <w:rFonts w:ascii="Arial" w:hAnsi="Arial" w:cs="Arial"/>
          <w:b/>
          <w:color w:val="000000"/>
          <w:sz w:val="21"/>
          <w:szCs w:val="21"/>
          <w:lang w:eastAsia="en-GB"/>
        </w:rPr>
        <w:t>10</w:t>
      </w:r>
      <w:r w:rsidR="000D52AD" w:rsidRPr="007F00CD">
        <w:rPr>
          <w:rFonts w:ascii="Arial" w:hAnsi="Arial" w:cs="Arial"/>
          <w:b/>
          <w:color w:val="000000"/>
          <w:sz w:val="21"/>
          <w:szCs w:val="21"/>
          <w:lang w:eastAsia="en-GB"/>
        </w:rPr>
        <w:t xml:space="preserve">.00am or later than </w:t>
      </w:r>
      <w:r w:rsidR="000325E2" w:rsidRPr="007F00CD">
        <w:rPr>
          <w:rFonts w:ascii="Arial" w:hAnsi="Arial" w:cs="Arial"/>
          <w:b/>
          <w:color w:val="000000"/>
          <w:sz w:val="21"/>
          <w:szCs w:val="21"/>
          <w:lang w:eastAsia="en-GB"/>
        </w:rPr>
        <w:t>9</w:t>
      </w:r>
      <w:r w:rsidR="000D52AD" w:rsidRPr="007F00CD">
        <w:rPr>
          <w:rFonts w:ascii="Arial" w:hAnsi="Arial" w:cs="Arial"/>
          <w:b/>
          <w:color w:val="000000"/>
          <w:sz w:val="21"/>
          <w:szCs w:val="21"/>
          <w:lang w:eastAsia="en-GB"/>
        </w:rPr>
        <w:t>.00</w:t>
      </w:r>
      <w:proofErr w:type="gramStart"/>
      <w:r w:rsidR="000D52AD" w:rsidRPr="007F00CD">
        <w:rPr>
          <w:rFonts w:ascii="Arial" w:hAnsi="Arial" w:cs="Arial"/>
          <w:b/>
          <w:color w:val="000000"/>
          <w:sz w:val="21"/>
          <w:szCs w:val="21"/>
          <w:lang w:eastAsia="en-GB"/>
        </w:rPr>
        <w:t>pm</w:t>
      </w:r>
      <w:r w:rsidR="00D17BC8">
        <w:rPr>
          <w:rFonts w:ascii="Arial" w:hAnsi="Arial" w:cs="Arial"/>
          <w:b/>
          <w:color w:val="000000"/>
          <w:sz w:val="21"/>
          <w:szCs w:val="21"/>
          <w:lang w:eastAsia="en-GB"/>
        </w:rPr>
        <w:t>.</w:t>
      </w:r>
      <w:r w:rsidR="00D17BC8" w:rsidRPr="00D17BC8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D17BC8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proofErr w:type="gramEnd"/>
      <w:r w:rsidR="00D17BC8" w:rsidRPr="00D17BC8">
        <w:rPr>
          <w:rFonts w:ascii="Arial" w:hAnsi="Arial" w:cs="Arial"/>
          <w:b/>
          <w:color w:val="000000"/>
          <w:sz w:val="21"/>
          <w:szCs w:val="21"/>
          <w:lang w:eastAsia="en-GB"/>
        </w:rPr>
        <w:t xml:space="preserve">Music may </w:t>
      </w:r>
      <w:proofErr w:type="gramStart"/>
      <w:r w:rsidR="00D17BC8" w:rsidRPr="00D17BC8">
        <w:rPr>
          <w:rFonts w:ascii="Arial" w:hAnsi="Arial" w:cs="Arial"/>
          <w:b/>
          <w:color w:val="000000"/>
          <w:sz w:val="21"/>
          <w:szCs w:val="21"/>
          <w:lang w:eastAsia="en-GB"/>
        </w:rPr>
        <w:t>be allowed</w:t>
      </w:r>
      <w:proofErr w:type="gramEnd"/>
      <w:r w:rsidR="00D17BC8" w:rsidRPr="00D17BC8">
        <w:rPr>
          <w:rFonts w:ascii="Arial" w:hAnsi="Arial" w:cs="Arial"/>
          <w:b/>
          <w:color w:val="000000"/>
          <w:sz w:val="21"/>
          <w:szCs w:val="21"/>
          <w:lang w:eastAsia="en-GB"/>
        </w:rPr>
        <w:t xml:space="preserve"> outwith these hours depending on circumstances</w:t>
      </w:r>
      <w:proofErr w:type="gramStart"/>
      <w:r w:rsidR="00D17BC8" w:rsidRPr="00D17BC8">
        <w:rPr>
          <w:rFonts w:ascii="Arial" w:hAnsi="Arial" w:cs="Arial"/>
          <w:b/>
          <w:color w:val="000000"/>
          <w:sz w:val="21"/>
          <w:szCs w:val="21"/>
          <w:lang w:eastAsia="en-GB"/>
        </w:rPr>
        <w:t>.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B952FE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In terms of the playing of music, further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restrictions may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required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after considering the type of premises on the proposed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route e.g. residential developments, places of worship, football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grounds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public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houses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  <w:r w:rsidR="002959AD">
        <w:rPr>
          <w:rFonts w:ascii="Arial" w:hAnsi="Arial" w:cs="Arial"/>
          <w:color w:val="000000"/>
          <w:sz w:val="21"/>
          <w:szCs w:val="21"/>
          <w:lang w:eastAsia="en-GB"/>
        </w:rPr>
        <w:t xml:space="preserve">  </w:t>
      </w:r>
      <w:proofErr w:type="gramEnd"/>
    </w:p>
    <w:p w14:paraId="46FD607F" w14:textId="77777777" w:rsidR="00963AEA" w:rsidRPr="007F00CD" w:rsidRDefault="00963AEA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016BBE3C" w14:textId="77777777" w:rsidR="000D52AD" w:rsidRPr="007F00CD" w:rsidRDefault="00963AEA" w:rsidP="00963AEA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2.1.3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The procession route</w:t>
      </w:r>
    </w:p>
    <w:p w14:paraId="1D6DABF6" w14:textId="77777777" w:rsidR="00963AEA" w:rsidRPr="007F00CD" w:rsidRDefault="00963AEA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36ABDA2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In terms of proc</w:t>
      </w:r>
      <w:r w:rsidR="00963AEA" w:rsidRPr="007F00CD">
        <w:rPr>
          <w:rFonts w:ascii="Arial" w:hAnsi="Arial" w:cs="Arial"/>
          <w:color w:val="000000"/>
          <w:sz w:val="21"/>
          <w:szCs w:val="21"/>
          <w:lang w:eastAsia="en-GB"/>
        </w:rPr>
        <w:t>ession routes, we will consider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:</w:t>
      </w:r>
    </w:p>
    <w:p w14:paraId="00F9B6DA" w14:textId="77777777" w:rsidR="00963AEA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06E86D80" w14:textId="6F6F1F4D" w:rsidR="000D52AD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impact of the route on residents, businesses and transport users and seek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balance the desire of the procession organisers for a particular route with the impact on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other people affected by that route. 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The presumption is that processions</w:t>
      </w:r>
      <w:r w:rsidR="002959A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should avoid main arterial routes</w:t>
      </w:r>
      <w:r w:rsidR="00D17BC8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and </w:t>
      </w:r>
      <w:r w:rsidR="00D17BC8" w:rsidRPr="00D17BC8">
        <w:rPr>
          <w:rFonts w:ascii="Arial" w:hAnsi="Arial" w:cs="Arial"/>
          <w:b/>
          <w:color w:val="000000"/>
          <w:sz w:val="21"/>
          <w:szCs w:val="21"/>
          <w:lang w:eastAsia="en-GB"/>
        </w:rPr>
        <w:t>‘sensitive’ areas such as places of</w:t>
      </w:r>
      <w:r w:rsidR="00D17BC8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worship</w:t>
      </w:r>
      <w:r w:rsidR="002959A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where </w:t>
      </w:r>
      <w:r w:rsidR="00861907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possible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1DBD8E59" w14:textId="77777777" w:rsidR="00963AEA" w:rsidRDefault="00963AEA" w:rsidP="00963AEA">
      <w:pPr>
        <w:autoSpaceDE w:val="0"/>
        <w:autoSpaceDN w:val="0"/>
        <w:adjustRightInd w:val="0"/>
        <w:ind w:left="540" w:hanging="54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0C0AB491" w14:textId="77777777" w:rsidR="000D52AD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organisers’ proposals for stewarding and other arrangements, if we need to alter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proposed routes to limit disruption in local areas, we will also try to maximise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opportunities for the Police to ensure that traffic and pedestrian movement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disrupted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as little as possible.</w:t>
      </w:r>
    </w:p>
    <w:p w14:paraId="11BDD60D" w14:textId="77777777" w:rsidR="00963AEA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AC96D1E" w14:textId="77777777" w:rsidR="000D52AD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responsibilities involved in managing traffic as referred to in section 29 of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guidance issued by Scottish </w:t>
      </w:r>
      <w:r w:rsidR="00990D3E">
        <w:rPr>
          <w:rFonts w:ascii="Arial" w:hAnsi="Arial" w:cs="Arial"/>
          <w:color w:val="000000"/>
          <w:sz w:val="21"/>
          <w:szCs w:val="21"/>
          <w:lang w:eastAsia="en-GB"/>
        </w:rPr>
        <w:t>M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inisters and will work with organisers and the police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minimise any costs which may be payable by the organiser for traffic management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deemed necessary depending on the nature of the planned event.</w:t>
      </w:r>
    </w:p>
    <w:p w14:paraId="5C6BDACF" w14:textId="77777777" w:rsidR="00963AEA" w:rsidRPr="007F00CD" w:rsidRDefault="00963AEA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30B618E8" w14:textId="77777777" w:rsidR="000D52AD" w:rsidRPr="007F00CD" w:rsidRDefault="00963AEA" w:rsidP="00963AEA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2.1.4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Public safety, public order, damage to property or disruption to the life of the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community</w:t>
      </w:r>
    </w:p>
    <w:p w14:paraId="54E650B9" w14:textId="77777777" w:rsidR="00963AEA" w:rsidRPr="007F00CD" w:rsidRDefault="00963AEA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2B3BE3F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In terms of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likely threats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public safety, public order, damage to property or disruption to</w:t>
      </w:r>
      <w:r w:rsidR="00963AEA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life of the community, we will consider:</w:t>
      </w:r>
    </w:p>
    <w:p w14:paraId="64964616" w14:textId="77777777" w:rsidR="00963AEA" w:rsidRPr="007F00CD" w:rsidRDefault="00963AEA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740B939B" w14:textId="40120F4D" w:rsidR="000D52AD" w:rsidRPr="007F00CD" w:rsidRDefault="00963AEA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Police advice regarding public safety or potential public disorder in relation to any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proposed procession, as well as Police reports on the extent to which previous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processions have involved anti-social behaviour on the part of participants 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followers causing disruption to the life of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community.</w:t>
      </w:r>
    </w:p>
    <w:p w14:paraId="7B2A846F" w14:textId="77777777" w:rsidR="00963AEA" w:rsidRPr="007F00CD" w:rsidRDefault="00963AEA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927A284" w14:textId="77777777" w:rsidR="000D52AD" w:rsidRPr="007F00CD" w:rsidRDefault="00963AEA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representations from residents and businesses whose activities are likely to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affected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by the proposed procession regarding the expectation of disruption, public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disorder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anti-social behaviour.</w:t>
      </w:r>
    </w:p>
    <w:p w14:paraId="70927618" w14:textId="77777777" w:rsidR="007A315C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DC9763F" w14:textId="77777777" w:rsidR="00A56B61" w:rsidRPr="007F00CD" w:rsidRDefault="00A56B61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4CA2EB8" w14:textId="77777777" w:rsidR="00A56B61" w:rsidRPr="007F00CD" w:rsidRDefault="00A56B61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B6F2EE6" w14:textId="67DAC5A3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t xml:space="preserve">Once we have assessed these reports, we will decide whether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to:</w:t>
      </w:r>
    </w:p>
    <w:p w14:paraId="4366F051" w14:textId="77777777" w:rsidR="007A315C" w:rsidRPr="007F00CD" w:rsidRDefault="007A315C" w:rsidP="007A315C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F1E2732" w14:textId="74A0E3BB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make alterations to the route</w:t>
      </w:r>
      <w:r w:rsidR="00861907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22D285DA" w14:textId="77777777" w:rsidR="00B952FE" w:rsidRPr="007F00CD" w:rsidRDefault="00B952FE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165CA20" w14:textId="5B4D684E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ask for stewarding arrangements to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strengthened</w:t>
      </w:r>
      <w:proofErr w:type="gramEnd"/>
      <w:r w:rsidR="00861907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3907DD81" w14:textId="77777777" w:rsidR="00B952FE" w:rsidRPr="007F00CD" w:rsidRDefault="00B952FE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DC97A53" w14:textId="43A75D6A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="000D52AD"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></w:t>
      </w:r>
      <w:r w:rsidR="000D52AD"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>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seek to impose conditions or prevent a procession to ensure that anti-social behaviour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 promoted</w:t>
      </w:r>
      <w:proofErr w:type="gramEnd"/>
      <w:r w:rsidR="00861907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3566AD00" w14:textId="77777777" w:rsidR="007A315C" w:rsidRPr="007F00CD" w:rsidRDefault="007A315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F07B3BD" w14:textId="49B456CE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We will look at the impact of a procession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in its totality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and the likelihood of any restriction</w:t>
      </w:r>
      <w:r w:rsidR="007A315C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will be greater where the procession or its followers have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previously:</w:t>
      </w:r>
    </w:p>
    <w:p w14:paraId="2587323A" w14:textId="77777777" w:rsidR="007A315C" w:rsidRPr="007F00CD" w:rsidRDefault="007A315C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4E9EA95F" w14:textId="245CB1CA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caused public disorder or damage to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property.</w:t>
      </w:r>
    </w:p>
    <w:p w14:paraId="37D4743C" w14:textId="77777777" w:rsidR="007A315C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C7BE9A7" w14:textId="77777777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been involved in anti-social behaviour causing disruption to the life of the community; or</w:t>
      </w:r>
    </w:p>
    <w:p w14:paraId="68BF8CEC" w14:textId="77777777" w:rsidR="007A315C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78E313F" w14:textId="77777777" w:rsidR="000D52AD" w:rsidRPr="007F00CD" w:rsidRDefault="007A315C" w:rsidP="007A315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failed to comply with Police instructions on the day.</w:t>
      </w:r>
    </w:p>
    <w:p w14:paraId="45040CDC" w14:textId="77777777" w:rsidR="007A315C" w:rsidRPr="007F00CD" w:rsidRDefault="007A315C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476E3EFF" w14:textId="77777777" w:rsidR="000D52AD" w:rsidRPr="007F00CD" w:rsidRDefault="000D52AD" w:rsidP="007A315C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2.2</w:t>
      </w:r>
      <w:r w:rsidR="007A315C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  <w:t>G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uidelines for organisers</w:t>
      </w:r>
    </w:p>
    <w:p w14:paraId="6B7385C4" w14:textId="77777777" w:rsidR="007A315C" w:rsidRPr="007F00CD" w:rsidRDefault="007A315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9DF94D5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We will require the organiser(s) of a procession to agree to this code of conduct when</w:t>
      </w:r>
      <w:r w:rsidR="007A315C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notifying us of the intention to hold a procession. In practice, there will be a degree of</w:t>
      </w:r>
      <w:r w:rsidR="007A315C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flexibility in how far the code of conduct operates to reflect local circumstances.</w:t>
      </w:r>
    </w:p>
    <w:p w14:paraId="215D871F" w14:textId="77777777" w:rsidR="007A315C" w:rsidRPr="007F00CD" w:rsidRDefault="007A315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C157EA4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All organisers should in relation to:</w:t>
      </w:r>
    </w:p>
    <w:p w14:paraId="7FA80CE7" w14:textId="77777777" w:rsidR="007A315C" w:rsidRPr="007F00CD" w:rsidRDefault="007A315C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6D03E404" w14:textId="77777777" w:rsidR="000D52AD" w:rsidRPr="007F00CD" w:rsidRDefault="007A315C" w:rsidP="007A315C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2.2.1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The notification process</w:t>
      </w:r>
    </w:p>
    <w:p w14:paraId="494F4F16" w14:textId="77777777" w:rsidR="007A315C" w:rsidRPr="007F00CD" w:rsidRDefault="000D52AD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></w:t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></w:t>
      </w:r>
    </w:p>
    <w:p w14:paraId="0299CC8C" w14:textId="657835CF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provide 28 days notice to the Council of the intention to hold a procession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, except in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those exceptional circumstances where this period of notice would be </w:t>
      </w:r>
      <w:r w:rsidR="00861907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impractical.</w:t>
      </w:r>
    </w:p>
    <w:p w14:paraId="6148CA42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084370C" w14:textId="72AF1066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give notification as early as possible in those cases where a series of similar processions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proposed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as doing so will help everyone in the planning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process.</w:t>
      </w:r>
    </w:p>
    <w:p w14:paraId="2B409583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7B4875F" w14:textId="5D12DD3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co-operate with the Council and the Police from the time of submission of the notification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of a procession until the procession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disperses.</w:t>
      </w:r>
    </w:p>
    <w:p w14:paraId="13BA3DFA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AE859F6" w14:textId="7729CA9B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identify himself/herself to the Police Officer in charge at the commencement of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procession.</w:t>
      </w:r>
    </w:p>
    <w:p w14:paraId="6ED030C5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3EBDFE4" w14:textId="751C9EAF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that, in the event of the procession or demonstration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being cancelled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, the Council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and the Police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are informed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of this promptly and the cancellation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confirmed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in writing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to the Council within 48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hours.</w:t>
      </w:r>
    </w:p>
    <w:p w14:paraId="4AF8FE13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D380D59" w14:textId="7777777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 all participants have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been informed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of any conditions imposed on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procession (change to timing, route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etc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).</w:t>
      </w:r>
    </w:p>
    <w:p w14:paraId="7A64DF21" w14:textId="77777777" w:rsidR="00016C84" w:rsidRPr="007F00CD" w:rsidRDefault="00016C8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0AD0DFFD" w14:textId="77777777" w:rsidR="000D52AD" w:rsidRPr="007F00CD" w:rsidRDefault="000D52AD" w:rsidP="00016C8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2.2.2</w:t>
      </w:r>
      <w:r w:rsidR="00016C8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Public safety, public order, damage to property or disruption to the life of the</w:t>
      </w:r>
      <w:r w:rsidR="00016C8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community</w:t>
      </w:r>
    </w:p>
    <w:p w14:paraId="0A2DAF13" w14:textId="77777777" w:rsidR="00016C84" w:rsidRPr="007F00CD" w:rsidRDefault="00016C84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15A22E4B" w14:textId="41858109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anyone under the influence of alcohol or drugs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not allowed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participate.</w:t>
      </w:r>
    </w:p>
    <w:p w14:paraId="09D6A42E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A651D48" w14:textId="7777777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a ratio of one steward or marshal to every ten participants as stewarding is an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important aspect in the control of those participating in processions and that all stewards:</w:t>
      </w:r>
    </w:p>
    <w:p w14:paraId="6420F8D8" w14:textId="77777777" w:rsidR="00D17BC8" w:rsidRDefault="00D17BC8" w:rsidP="00016C84">
      <w:pPr>
        <w:autoSpaceDE w:val="0"/>
        <w:autoSpaceDN w:val="0"/>
        <w:adjustRightInd w:val="0"/>
        <w:ind w:left="1080" w:hanging="54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5FF75E51" w14:textId="4D985FCC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have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been trained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a suitable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standard.</w:t>
      </w:r>
    </w:p>
    <w:p w14:paraId="2FEA4030" w14:textId="398FFB94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are briefed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by organisers and given guidance/instruction on their role prior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to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procession.</w:t>
      </w:r>
    </w:p>
    <w:p w14:paraId="48AD4774" w14:textId="69D5F16C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carry proof of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status.</w:t>
      </w:r>
    </w:p>
    <w:p w14:paraId="3A9B1B10" w14:textId="232BD6C9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lastRenderedPageBreak/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co-operate with the Police as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required.</w:t>
      </w:r>
    </w:p>
    <w:p w14:paraId="6B69FA32" w14:textId="7CE3A008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wear suitable clothing (for example, fluorescent jackets) to make themselves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easy to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identify.</w:t>
      </w:r>
    </w:p>
    <w:p w14:paraId="5BB031A5" w14:textId="08507794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conduct themselves in a proper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manner.</w:t>
      </w:r>
    </w:p>
    <w:p w14:paraId="116D6CEC" w14:textId="5C16695C" w:rsidR="000D52AD" w:rsidRPr="007F00CD" w:rsidRDefault="00016C84" w:rsidP="00016C84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sym w:font="Wingdings" w:char="F0D8"/>
      </w:r>
      <w:r w:rsidRPr="007F00CD">
        <w:rPr>
          <w:rFonts w:ascii="Wingdings" w:hAnsi="Wingdings" w:cs="Wingdings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that participants comply with directions regarding their own public safety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and that of members of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public.</w:t>
      </w:r>
    </w:p>
    <w:p w14:paraId="2DF85561" w14:textId="77777777" w:rsidR="00016C84" w:rsidRPr="007F00CD" w:rsidRDefault="00016C84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2AF03432" w14:textId="77777777" w:rsidR="000D52AD" w:rsidRPr="007F00CD" w:rsidRDefault="00016C84" w:rsidP="00016C84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accept that he/she is responsible for the behaviour of all participants, including bands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(where appropriate) and those following the procession by using whatever means he/she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can to advise those spectators that abusive or violent behaviour will not be tolerated</w:t>
      </w:r>
      <w:r w:rsidR="00990D3E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990D3E" w:rsidRPr="007F00CD">
        <w:rPr>
          <w:rFonts w:ascii="Arial" w:hAnsi="Arial" w:cs="Arial"/>
          <w:color w:val="000000"/>
          <w:sz w:val="21"/>
          <w:szCs w:val="21"/>
          <w:lang w:eastAsia="en-GB"/>
        </w:rPr>
        <w:t>(in addition to being unacceptable such behaviour is likely to constitute a criminal offence)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,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for ensuring general compliance with the code of conduct and Police instructions</w:t>
      </w:r>
      <w:r w:rsidR="00990D3E">
        <w:rPr>
          <w:rFonts w:ascii="Arial" w:hAnsi="Arial" w:cs="Arial"/>
          <w:color w:val="000000"/>
          <w:sz w:val="21"/>
          <w:szCs w:val="21"/>
          <w:lang w:eastAsia="en-GB"/>
        </w:rPr>
        <w:t>;</w:t>
      </w:r>
    </w:p>
    <w:p w14:paraId="5C0F205A" w14:textId="77777777" w:rsidR="00016C84" w:rsidRPr="007F00CD" w:rsidRDefault="00016C84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4B5913C2" w14:textId="7777777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that the behaviour of participants could not reasonably be perceived as being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deliberately aggressive (</w:t>
      </w:r>
      <w:r w:rsidR="00A56B61" w:rsidRPr="007F00CD">
        <w:rPr>
          <w:rFonts w:ascii="Arial" w:hAnsi="Arial" w:cs="Arial"/>
          <w:color w:val="000000"/>
          <w:sz w:val="21"/>
          <w:szCs w:val="21"/>
          <w:lang w:eastAsia="en-GB"/>
        </w:rPr>
        <w:t>i.e.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threatening, abusive, homophobic, sectarian, or racist)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(which in addition to being unacceptable behaviour is likely also to constitute a criminal offence)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Council will take account of any public disorder, anti social behaviour 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damage to property resulting from the procession in any notification received in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future from the organiser for a similar procession.</w:t>
      </w:r>
    </w:p>
    <w:p w14:paraId="3357C501" w14:textId="77777777" w:rsidR="00016C84" w:rsidRPr="007F00CD" w:rsidRDefault="00016C8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492D94C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2.2.3 Routes</w:t>
      </w:r>
    </w:p>
    <w:p w14:paraId="74B2435A" w14:textId="77777777" w:rsidR="00B952FE" w:rsidRPr="007F00CD" w:rsidRDefault="00B952FE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5CECD73" w14:textId="17D166FD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that, wherever possible, processions </w:t>
      </w:r>
      <w:r w:rsidR="002959AD">
        <w:rPr>
          <w:rFonts w:ascii="Arial" w:hAnsi="Arial" w:cs="Arial"/>
          <w:color w:val="000000"/>
          <w:sz w:val="21"/>
          <w:szCs w:val="21"/>
          <w:lang w:eastAsia="en-GB"/>
        </w:rPr>
        <w:t xml:space="preserve">should avoid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main roads, rather than going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through residential housing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developments.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14:paraId="19ACBB6D" w14:textId="77777777" w:rsidR="004739A4" w:rsidRPr="007F00CD" w:rsidRDefault="004739A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29F07D0" w14:textId="272C082D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that all participants do not march more than four abreast, keeping to the near 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left-hand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side of the street except on one-way streets where they will keep to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right-hand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side</w:t>
      </w:r>
      <w:r w:rsidR="002959AD">
        <w:rPr>
          <w:rFonts w:ascii="Arial" w:hAnsi="Arial" w:cs="Arial"/>
          <w:color w:val="000000"/>
          <w:sz w:val="21"/>
          <w:szCs w:val="21"/>
          <w:lang w:eastAsia="en-GB"/>
        </w:rPr>
        <w:t xml:space="preserve"> unless directed by </w:t>
      </w:r>
      <w:r w:rsidR="00861907">
        <w:rPr>
          <w:rFonts w:ascii="Arial" w:hAnsi="Arial" w:cs="Arial"/>
          <w:color w:val="000000"/>
          <w:sz w:val="21"/>
          <w:szCs w:val="21"/>
          <w:lang w:eastAsia="en-GB"/>
        </w:rPr>
        <w:t>Police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79FB676A" w14:textId="77777777" w:rsidR="004739A4" w:rsidRPr="007F00CD" w:rsidRDefault="004739A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CBB37D5" w14:textId="152B43E3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 the Police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are assisted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in guaranteeing that passage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allowed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for traffic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pedestrians.</w:t>
      </w:r>
    </w:p>
    <w:p w14:paraId="7559B6A0" w14:textId="77777777" w:rsidR="004739A4" w:rsidRPr="007F00CD" w:rsidRDefault="004739A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DC00693" w14:textId="7A655B51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ensure that the procession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split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into sections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in order to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avoid serious dislocation of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traffic and to facilitate the crossing of pedestrians who have a right of free access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passage to or through any public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area.</w:t>
      </w:r>
    </w:p>
    <w:p w14:paraId="1AC8DEFD" w14:textId="77777777" w:rsidR="004739A4" w:rsidRPr="007F00CD" w:rsidRDefault="004739A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71F627C" w14:textId="7777777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that all playing of music ceases when approaching and passing places of worship as instructed by the Police;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14:paraId="7A11E8F7" w14:textId="77777777" w:rsidR="004739A4" w:rsidRPr="007F00CD" w:rsidRDefault="004739A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C23353B" w14:textId="77777777" w:rsidR="000D52AD" w:rsidRPr="007F00CD" w:rsidRDefault="00016C84" w:rsidP="00016C8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ensure all participants disperse as soon as the procession concludes.</w:t>
      </w:r>
    </w:p>
    <w:p w14:paraId="0DBDE8AF" w14:textId="77777777" w:rsidR="00016C84" w:rsidRPr="007F00CD" w:rsidRDefault="00016C8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499449A8" w14:textId="77777777" w:rsidR="000D52AD" w:rsidRPr="007F00CD" w:rsidRDefault="004739A4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2.2.4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Legal requirements</w:t>
      </w:r>
    </w:p>
    <w:p w14:paraId="58DA81D4" w14:textId="77777777" w:rsidR="004739A4" w:rsidRPr="007F00CD" w:rsidRDefault="004739A4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51B38D03" w14:textId="024A5015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conditions of Section 62 of the Control of Pollution Act 1974 in relation to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use of loudspeakers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observed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7035949D" w14:textId="77777777" w:rsidR="004739A4" w:rsidRPr="00D17BC8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529333C9" w14:textId="23DBDDB3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terms of the Public Order Act 1936 in relation to the prohibition of the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wearing of uniforms signifying association with any banned organisations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etc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observed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74367D75" w14:textId="77777777" w:rsidR="004739A4" w:rsidRPr="00D17BC8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6977F0BB" w14:textId="36AFF0ED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note that the terms of the Public Order Act 1986 in relation to the powers of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hief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C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onstables during or immediately before a march or parade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observed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395B2042" w14:textId="77777777" w:rsidR="004739A4" w:rsidRPr="00D17BC8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77F15426" w14:textId="0F5F70CB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conditions of the Terrorism Act 2000 in relation to being members of 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supporting, or fund-raising for, an organisation forbidden by law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observed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00361D49" w14:textId="77777777" w:rsidR="004739A4" w:rsidRPr="00D17BC8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370E2727" w14:textId="77777777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terms of the Road Traffic Regulation Act 1984 as amended by the Road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Traffic (Temporary Restrictions) Act 1991 and the Road Traffic Regulation (Special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Events) Act 1994 for any restrictions which are to be put in place such as closing roads,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diversions, signs or traffic cones shall be observed;</w:t>
      </w:r>
    </w:p>
    <w:p w14:paraId="3500CE66" w14:textId="77777777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note that the terms of the Road Traffic Act 1967 in relation to the conditions which set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out the powers of the Police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observed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; and</w:t>
      </w:r>
    </w:p>
    <w:p w14:paraId="7AFAEF00" w14:textId="77777777" w:rsidR="004739A4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7AFCBF0" w14:textId="77777777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note that the terms of the </w:t>
      </w:r>
      <w:smartTag w:uri="urn:schemas-microsoft-com:office:smarttags" w:element="place">
        <w:r w:rsidR="000325E2" w:rsidRPr="007F00CD">
          <w:rPr>
            <w:rFonts w:ascii="Arial" w:hAnsi="Arial" w:cs="Arial"/>
            <w:color w:val="000000"/>
            <w:sz w:val="21"/>
            <w:szCs w:val="21"/>
            <w:lang w:eastAsia="en-GB"/>
          </w:rPr>
          <w:t>Dumfries</w:t>
        </w:r>
      </w:smartTag>
      <w:r w:rsidR="000325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Galloway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Council </w:t>
      </w:r>
      <w:r w:rsidR="000325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Byelaws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in relation to the prohibition of the consumption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of alcohol by any person in a designated place shall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observed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7E2F7041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7CF2650C" w14:textId="77777777" w:rsidR="000D52AD" w:rsidRPr="007F00CD" w:rsidRDefault="004739A4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2.3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Guidelines for participants</w:t>
      </w:r>
    </w:p>
    <w:p w14:paraId="7A1B6BE0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09066D95" w14:textId="76DEDC0D" w:rsidR="000D52AD" w:rsidRPr="007F00CD" w:rsidRDefault="004739A4" w:rsidP="004739A4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All participants in processions </w:t>
      </w:r>
      <w:r w:rsidR="00861907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should:</w:t>
      </w:r>
    </w:p>
    <w:p w14:paraId="56A6B4AF" w14:textId="26281BEB" w:rsidR="004739A4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behave with due regard for the rights,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traditions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feelings of others in the vicinity of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procession, particularly in areas where there has previously been public disorder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around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processions.</w:t>
      </w:r>
    </w:p>
    <w:p w14:paraId="546E8952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F96F046" w14:textId="536675D5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behave with due respect at ‘sensitive’ areas such as places of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worship.</w:t>
      </w:r>
    </w:p>
    <w:p w14:paraId="4C8C6CF8" w14:textId="77777777" w:rsidR="000325E2" w:rsidRPr="007F00CD" w:rsidRDefault="000325E2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23D4122" w14:textId="0788E3E3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refrain from using words or behaviour which could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reasonably be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perceived as being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deliberately aggressive (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i.e.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threatening,</w:t>
      </w:r>
      <w:r w:rsidR="002959AD">
        <w:rPr>
          <w:rFonts w:ascii="Arial" w:hAnsi="Arial" w:cs="Arial"/>
          <w:color w:val="000000"/>
          <w:sz w:val="21"/>
          <w:szCs w:val="21"/>
          <w:lang w:eastAsia="en-GB"/>
        </w:rPr>
        <w:t xml:space="preserve"> abusive, homophobic, sectarian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or racist)</w:t>
      </w:r>
      <w:r w:rsidR="000325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(which in addition to being unacceptable behaviour is likely to constitute a criminal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offence.</w:t>
      </w:r>
    </w:p>
    <w:p w14:paraId="42F8836D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2D6D0C7" w14:textId="3FF1D5E8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obey the lawful direction of procession organisers,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stewards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the Police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at all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times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16143684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07C1FBA" w14:textId="36100427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keep to the designated route as directed by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Police.</w:t>
      </w:r>
    </w:p>
    <w:p w14:paraId="54D9D7C5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437790F" w14:textId="75C5AF2F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refrain from consuming alcohol or drugs prior to or during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procession.</w:t>
      </w:r>
    </w:p>
    <w:p w14:paraId="1F2BFBC9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566FE7F" w14:textId="65C14318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not display flags relating to proscribed organisations or which are likely to cause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offence.</w:t>
      </w:r>
    </w:p>
    <w:p w14:paraId="0B3E3BFC" w14:textId="77777777" w:rsidR="00B952FE" w:rsidRPr="007F00CD" w:rsidRDefault="00B952FE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D8FF11C" w14:textId="77777777" w:rsidR="000D52AD" w:rsidRPr="007F00CD" w:rsidRDefault="004739A4" w:rsidP="004739A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disperse in good order as soon as the procession concludes.</w:t>
      </w:r>
    </w:p>
    <w:p w14:paraId="4621B2B6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15D1CD8E" w14:textId="77777777" w:rsidR="000D52AD" w:rsidRPr="007F00CD" w:rsidRDefault="000D52AD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</w:t>
      </w:r>
      <w:r w:rsidR="000325E2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.</w:t>
      </w:r>
      <w:r w:rsidR="004739A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NOTIFICATION PROCESS</w:t>
      </w:r>
    </w:p>
    <w:p w14:paraId="2CC78778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DA4D9F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FF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If you intend organising a procession you can pick up a notification form from your </w:t>
      </w:r>
      <w:r w:rsidR="000325E2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Council Customer Service Centre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or request one by post</w:t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 xml:space="preserve"> or email (details shown at the end of this document)</w:t>
      </w:r>
      <w:r w:rsidR="002304A0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384B9F1E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824246E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Our code of conduct on processions requires 28 days notice of a procession, to allow time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for any necessary discussions to take place. Having allowed for this period of notice you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should send </w:t>
      </w:r>
      <w:r w:rsidR="00F041AC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form in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your chosen format, keeping a copy for yourself, to the address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detailed below.</w:t>
      </w:r>
    </w:p>
    <w:p w14:paraId="2D966455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7D93D895" w14:textId="77777777" w:rsidR="000D52AD" w:rsidRPr="007F00CD" w:rsidRDefault="000D52AD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3.1</w:t>
      </w:r>
      <w:r w:rsidR="004739A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Information needed</w:t>
      </w:r>
    </w:p>
    <w:p w14:paraId="2BE8C5D0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BF995CE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notification form asks for:</w:t>
      </w:r>
    </w:p>
    <w:p w14:paraId="50F4C020" w14:textId="77777777" w:rsidR="004739A4" w:rsidRPr="007F00CD" w:rsidRDefault="004739A4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587B5F9E" w14:textId="731C4F05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name of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organisation.</w:t>
      </w:r>
    </w:p>
    <w:p w14:paraId="101021FE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55F4CED6" w14:textId="32613542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organiser’s name and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address.</w:t>
      </w:r>
    </w:p>
    <w:p w14:paraId="2BAFBF1C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10436712" w14:textId="2BEE37C5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reason for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procession.</w:t>
      </w:r>
    </w:p>
    <w:p w14:paraId="04D5E579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1CD114D2" w14:textId="2570A54C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the day, date, time</w:t>
      </w:r>
      <w:r w:rsidR="00D17BC8">
        <w:rPr>
          <w:rFonts w:ascii="Arial" w:hAnsi="Arial" w:cs="Arial"/>
          <w:color w:val="000000"/>
          <w:sz w:val="21"/>
          <w:szCs w:val="21"/>
          <w:lang w:eastAsia="en-GB"/>
        </w:rPr>
        <w:t xml:space="preserve">, </w:t>
      </w:r>
      <w:proofErr w:type="gramStart"/>
      <w:r w:rsidR="00D17BC8">
        <w:rPr>
          <w:rFonts w:ascii="Arial" w:hAnsi="Arial" w:cs="Arial"/>
          <w:color w:val="000000"/>
          <w:sz w:val="21"/>
          <w:szCs w:val="21"/>
          <w:lang w:eastAsia="en-GB"/>
        </w:rPr>
        <w:t>duration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route.</w:t>
      </w:r>
    </w:p>
    <w:p w14:paraId="1C18892B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7452F808" w14:textId="32D2EAC4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number of people likely to take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part.</w:t>
      </w:r>
    </w:p>
    <w:p w14:paraId="2E023AB3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2692BF2B" w14:textId="70317DF2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number of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stewards.</w:t>
      </w:r>
    </w:p>
    <w:p w14:paraId="66BC9BCD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6CB1F6BD" w14:textId="77777777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chief steward’s details; and</w:t>
      </w:r>
    </w:p>
    <w:p w14:paraId="0253A6C0" w14:textId="77777777" w:rsidR="004739A4" w:rsidRPr="002304A0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5E30D16A" w14:textId="77777777" w:rsidR="000D52AD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participating bands’ details.</w:t>
      </w:r>
    </w:p>
    <w:p w14:paraId="11DEBC29" w14:textId="77777777" w:rsidR="00F041AC" w:rsidRPr="007F00CD" w:rsidRDefault="00F041A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8E5238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t>You should read the notification form, along with the Council’s code of conduct on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processions, and when completing the form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take into account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all aspects of the code. If you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believe you will have any difficulty in complying with the code of conduct, you must explain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this in detail when submitting the form and give the reasons why any exceptions to the code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should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considered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7991839A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E72B1AA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We expect all organisers to:</w:t>
      </w:r>
    </w:p>
    <w:p w14:paraId="7116B75F" w14:textId="77777777" w:rsidR="004739A4" w:rsidRPr="007F00CD" w:rsidRDefault="004739A4" w:rsidP="004739A4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F85B7F1" w14:textId="77777777" w:rsidR="000D52AD" w:rsidRPr="007F00CD" w:rsidRDefault="004739A4" w:rsidP="004739A4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act responsibly in ensuring processions are organised for appropriate purposes; 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where appropriate, consider the scope for combining processions, particularly if they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repeatedly follow the same route(s) or are set to take place in consecutive weeks.</w:t>
      </w:r>
    </w:p>
    <w:p w14:paraId="17EE58EB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DD5E3F9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Once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you’ve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completed the notification form, please for</w:t>
      </w:r>
      <w:r w:rsidR="00D17BC8">
        <w:rPr>
          <w:rFonts w:ascii="Arial" w:hAnsi="Arial" w:cs="Arial"/>
          <w:color w:val="000000"/>
          <w:sz w:val="21"/>
          <w:szCs w:val="21"/>
          <w:lang w:eastAsia="en-GB"/>
        </w:rPr>
        <w:t>ward it to the address detailed.</w:t>
      </w:r>
    </w:p>
    <w:p w14:paraId="01978E91" w14:textId="77777777" w:rsidR="00993F73" w:rsidRDefault="00993F73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E45129D" w14:textId="77777777" w:rsidR="000D52AD" w:rsidRPr="007F00CD" w:rsidRDefault="000D52AD" w:rsidP="004739A4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</w:t>
      </w:r>
      <w:r w:rsidR="004739A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2</w:t>
      </w:r>
      <w:r w:rsidR="004739A4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How we deal with notifications</w:t>
      </w:r>
    </w:p>
    <w:p w14:paraId="2AE7E4E2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D447AE6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When we receive your notification, we will publicise it on the Council’s website and will then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F041AC" w:rsidRPr="007F00CD">
        <w:rPr>
          <w:rFonts w:ascii="Arial" w:hAnsi="Arial" w:cs="Arial"/>
          <w:color w:val="000000"/>
          <w:sz w:val="21"/>
          <w:szCs w:val="21"/>
          <w:lang w:eastAsia="en-GB"/>
        </w:rPr>
        <w:t>copy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it to </w:t>
      </w:r>
      <w:r w:rsidR="00E67B82">
        <w:rPr>
          <w:rFonts w:ascii="Arial" w:hAnsi="Arial" w:cs="Arial"/>
          <w:color w:val="000000"/>
          <w:sz w:val="21"/>
          <w:szCs w:val="21"/>
          <w:lang w:eastAsia="en-GB"/>
        </w:rPr>
        <w:t>Police Scotland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. We will check the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 route to see which electoral wards it will pass through, so that the local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councillor(s) can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informed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. He/she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given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the opportunity to make any comments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or representations on the proposed procession. The notification may also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sent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any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individual/organisation on the Council’s opt-in list of those who </w:t>
      </w:r>
      <w:r w:rsidR="00990D3E">
        <w:rPr>
          <w:rFonts w:ascii="Arial" w:hAnsi="Arial" w:cs="Arial"/>
          <w:color w:val="000000"/>
          <w:sz w:val="21"/>
          <w:szCs w:val="21"/>
          <w:lang w:eastAsia="en-GB"/>
        </w:rPr>
        <w:t xml:space="preserve">may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receive regular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updates on processions in their area.</w:t>
      </w:r>
    </w:p>
    <w:p w14:paraId="672B7BA4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0A333FF9" w14:textId="77777777" w:rsidR="004739A4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Depending on the information you supply in the notification form, we will handle your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notification in terms of the process chart for local authorities which forms part of the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Guidance issued by the Scottish Ministers, you may then be asked to attend a precursory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meeting with Council officers and the local Police to discuss the proposed procession. This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is particularly likely if your procession route goes through the centre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of a town or village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 </w:t>
      </w:r>
      <w:proofErr w:type="gramEnd"/>
    </w:p>
    <w:p w14:paraId="6B29F923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447B112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Once we have taken stock of the position with the Police, the Divisional Commander of the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appropriate Police Division where the procession will take place will prepare a report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confirming the details of the notification and stating if he/she has any observations or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representations in relation to the proposed procession.</w:t>
      </w:r>
    </w:p>
    <w:p w14:paraId="0D60D509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6D97769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If neither the Police, </w:t>
      </w:r>
      <w:r w:rsidR="00B256E3">
        <w:rPr>
          <w:rFonts w:ascii="Arial" w:hAnsi="Arial" w:cs="Arial"/>
          <w:color w:val="000000"/>
          <w:sz w:val="21"/>
          <w:szCs w:val="21"/>
          <w:lang w:eastAsia="en-GB"/>
        </w:rPr>
        <w:t>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or the local councillor(s), </w:t>
      </w:r>
      <w:r w:rsidR="00B256E3">
        <w:rPr>
          <w:rFonts w:ascii="Arial" w:hAnsi="Arial" w:cs="Arial"/>
          <w:color w:val="000000"/>
          <w:sz w:val="21"/>
          <w:szCs w:val="21"/>
          <w:lang w:eastAsia="en-GB"/>
        </w:rPr>
        <w:t>n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or individuals/organisations on the opt-in list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make representations, then we will send you a letter 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confirming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details of the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procession, including the date, route and time, together with any other conditions which you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will be obliged to follow.</w:t>
      </w:r>
    </w:p>
    <w:p w14:paraId="6FC6D95F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A8E16B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If your procession is to end in a rally or demonstration in a public space owned by the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Council such as a public park, pedestrian precinct, event space, civic space or car park, we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will email your request to the </w:t>
      </w:r>
      <w:r w:rsidR="007C241A">
        <w:rPr>
          <w:rFonts w:ascii="Arial" w:hAnsi="Arial" w:cs="Arial"/>
          <w:color w:val="000000"/>
          <w:sz w:val="21"/>
          <w:szCs w:val="21"/>
          <w:lang w:eastAsia="en-GB"/>
        </w:rPr>
        <w:t xml:space="preserve">Estate Management Service Leader </w:t>
      </w:r>
      <w:r w:rsidR="00CB6201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for </w:t>
      </w:r>
      <w:r w:rsidR="007C241A">
        <w:rPr>
          <w:rFonts w:ascii="Arial" w:hAnsi="Arial" w:cs="Arial"/>
          <w:color w:val="000000"/>
          <w:sz w:val="21"/>
          <w:szCs w:val="21"/>
          <w:lang w:eastAsia="en-GB"/>
        </w:rPr>
        <w:t xml:space="preserve">Property Services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(see page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11) </w:t>
      </w:r>
      <w:r w:rsidR="00CB6201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who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will liaise with you regarding permission to use the facility.</w:t>
      </w:r>
    </w:p>
    <w:p w14:paraId="780B02A2" w14:textId="77777777" w:rsidR="004739A4" w:rsidRPr="007F00CD" w:rsidRDefault="004739A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97106F9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FF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After your specific requirements have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been discussed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with </w:t>
      </w:r>
      <w:r w:rsidR="007C241A">
        <w:rPr>
          <w:rFonts w:ascii="Arial" w:hAnsi="Arial" w:cs="Arial"/>
          <w:color w:val="000000"/>
          <w:sz w:val="21"/>
          <w:szCs w:val="21"/>
          <w:lang w:eastAsia="en-GB"/>
        </w:rPr>
        <w:t>Property Services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, you will have to agree to the General Conditions of Let which usually covers issues including the hire of temporary toilet facilities, site clearance</w:t>
      </w:r>
      <w:r w:rsidR="004739A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arrangements, equipment hire, staffing and any other costs. </w:t>
      </w:r>
    </w:p>
    <w:p w14:paraId="60255DB0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148823F9" w14:textId="77777777" w:rsidR="000D52AD" w:rsidRPr="007F00CD" w:rsidRDefault="009663CF" w:rsidP="009663CF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3.3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How we deal with representations</w:t>
      </w:r>
    </w:p>
    <w:p w14:paraId="45D8C4AC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7FDE3AF" w14:textId="77777777" w:rsidR="009663CF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Current legislation presumes the right to hold a procession and, as a Council, we must justify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any conditions or prohibitions in relation to the specific circumstances of a procession.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14:paraId="52148B50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93154A0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Where representations have been received from the Police or a local councillor(s) or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concerns raised by local residents or businesses, we will make every effort to meet and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negotiate with you, as procession organiser, to resolve concerns to the mutual satisfaction of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all involved. These negotiations may result in you having to submit a revised and mutually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agreed notification.</w:t>
      </w:r>
    </w:p>
    <w:p w14:paraId="748872C9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1A8822E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t>If, however, it is impossible to resolve difficulties through negotiation, a formal meeting of the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Council’s </w:t>
      </w:r>
      <w:r w:rsidR="00E67B82">
        <w:rPr>
          <w:rFonts w:ascii="Arial" w:hAnsi="Arial" w:cs="Arial"/>
          <w:color w:val="000000"/>
          <w:sz w:val="21"/>
          <w:szCs w:val="21"/>
          <w:lang w:eastAsia="en-GB"/>
        </w:rPr>
        <w:t>Licensing Panel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can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arranged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consider the issues in dispute.</w:t>
      </w:r>
    </w:p>
    <w:p w14:paraId="2896ED9D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1265DC7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At the </w:t>
      </w:r>
      <w:r w:rsidR="00E67B82">
        <w:rPr>
          <w:rFonts w:ascii="Arial" w:hAnsi="Arial" w:cs="Arial"/>
          <w:color w:val="000000"/>
          <w:sz w:val="21"/>
          <w:szCs w:val="21"/>
          <w:lang w:eastAsia="en-GB"/>
        </w:rPr>
        <w:t xml:space="preserve">Panel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meeting, those proposing the procession and making representations will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present their cases and </w:t>
      </w:r>
      <w:r w:rsidR="00E67B82">
        <w:rPr>
          <w:rFonts w:ascii="Arial" w:hAnsi="Arial" w:cs="Arial"/>
          <w:color w:val="000000"/>
          <w:sz w:val="21"/>
          <w:szCs w:val="21"/>
          <w:lang w:eastAsia="en-GB"/>
        </w:rPr>
        <w:t>Panel M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embers will have the opportunity to question them.</w:t>
      </w:r>
    </w:p>
    <w:p w14:paraId="77E8688A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9FF80C0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After hearing all parties, the </w:t>
      </w:r>
      <w:r w:rsidR="00E67B82">
        <w:rPr>
          <w:rFonts w:ascii="Arial" w:hAnsi="Arial" w:cs="Arial"/>
          <w:color w:val="000000"/>
          <w:sz w:val="21"/>
          <w:szCs w:val="21"/>
          <w:lang w:eastAsia="en-GB"/>
        </w:rPr>
        <w:t xml:space="preserve">Panel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will announce its decision which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confirmed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in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writing. The Council can either prohibit the holding of a procession or impose conditions on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it in terms of Part V of the Civic Government (</w:t>
      </w:r>
      <w:smartTag w:uri="urn:schemas-microsoft-com:office:smarttags" w:element="place">
        <w:smartTag w:uri="urn:schemas-microsoft-com:office:smarttags" w:element="country-region">
          <w:r w:rsidRPr="007F00CD">
            <w:rPr>
              <w:rFonts w:ascii="Arial" w:hAnsi="Arial" w:cs="Arial"/>
              <w:color w:val="000000"/>
              <w:sz w:val="21"/>
              <w:szCs w:val="21"/>
              <w:lang w:eastAsia="en-GB"/>
            </w:rPr>
            <w:t>Scotland</w:t>
          </w:r>
        </w:smartTag>
      </w:smartTag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) Act 1982.</w:t>
      </w:r>
    </w:p>
    <w:p w14:paraId="49FB2116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23132F1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These restrictions may include: -</w:t>
      </w:r>
    </w:p>
    <w:p w14:paraId="747C1B3E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82E159B" w14:textId="2B509665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making alterations to the date, time,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duration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or route of the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procession.</w:t>
      </w:r>
    </w:p>
    <w:p w14:paraId="7AFFAD5A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DAA51ED" w14:textId="02E910EC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asking for stewarding arrangements to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strengthened</w:t>
      </w:r>
      <w:proofErr w:type="gramEnd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4A15D13B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2089FFF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seeking to prevent a procession to ensure that anti-social behaviour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is not promoted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;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nd</w:t>
      </w:r>
    </w:p>
    <w:p w14:paraId="5FEED220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8000351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prohibiting its entry into any public place specified in the Order.</w:t>
      </w:r>
    </w:p>
    <w:p w14:paraId="638C37A1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53F0956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If we decide to prohibit a procession under Section 63(1) of the Civic Government Act 1982,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 Prohibition Order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sent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you, as organiser, as early as possible after the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>Panel</w:t>
      </w:r>
      <w:r w:rsidR="00880E14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meeting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. This Order will explain why the procession has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been prohibited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and the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consequences should you decide to ignore the Order.</w:t>
      </w:r>
    </w:p>
    <w:p w14:paraId="2E55E6A9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307EA0A3" w14:textId="77777777" w:rsidR="000D52AD" w:rsidRPr="007F00CD" w:rsidRDefault="000D52AD" w:rsidP="009663CF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3.4</w:t>
      </w:r>
      <w:r w:rsidR="009663CF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Appeals against prohibition orders</w:t>
      </w:r>
    </w:p>
    <w:p w14:paraId="04E54C62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BB003CC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You can appeal against an Order made under Section 63(1) of the Act. This appeal should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made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by way of summary application and lodged with the Sheriff Clerk within 14 days of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date you receive the Order and the Statement of Reasons.</w:t>
      </w:r>
    </w:p>
    <w:p w14:paraId="5A8E8BCA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2995A6C4" w14:textId="6A31AB85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An appeal may be upheld by a Sheriff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if he/she considers that the Council, in making its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decision </w:t>
      </w:r>
      <w:proofErr w:type="gramStart"/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had: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-</w:t>
      </w:r>
      <w:proofErr w:type="gramEnd"/>
    </w:p>
    <w:p w14:paraId="6D2B73A2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700042A" w14:textId="76EF23EC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based its decision on any incorrect material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fact.</w:t>
      </w:r>
    </w:p>
    <w:p w14:paraId="16AC91E8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566322B" w14:textId="332A63F5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erred in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law.</w:t>
      </w:r>
    </w:p>
    <w:p w14:paraId="6C9F80FF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E24ADB3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exercised its discretion in an unreasonable manner; and</w:t>
      </w:r>
    </w:p>
    <w:p w14:paraId="202877A2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B823FE4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otherwise acted beyond its powers.</w:t>
      </w:r>
    </w:p>
    <w:p w14:paraId="5ED9F6F3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6AE3C268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Sheriff considering an appeal under this Section, may hear evidence by or on behalf of,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any party to the appeal, and will also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take into account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the actions of the Council and give it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the opportunity to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heard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.</w:t>
      </w:r>
    </w:p>
    <w:p w14:paraId="3EA612D5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If the Sheriff uphol</w:t>
      </w:r>
      <w:r w:rsidR="006C472C">
        <w:rPr>
          <w:rFonts w:ascii="Arial" w:hAnsi="Arial" w:cs="Arial"/>
          <w:color w:val="000000"/>
          <w:sz w:val="21"/>
          <w:szCs w:val="21"/>
          <w:lang w:eastAsia="en-GB"/>
        </w:rPr>
        <w:t>ds an appeal, he/she may either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:</w:t>
      </w:r>
    </w:p>
    <w:p w14:paraId="042D4362" w14:textId="77777777" w:rsidR="009663CF" w:rsidRPr="007F00CD" w:rsidRDefault="009663CF" w:rsidP="000D52AD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577EBD73" w14:textId="27D9CA16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remit the case with the reasons for his/her decision to the local authority for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reconsideration of its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decision.</w:t>
      </w:r>
    </w:p>
    <w:p w14:paraId="3436BD1E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330207A8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vary the Order under appeal, if there is insufficient time for the case to </w:t>
      </w:r>
      <w:proofErr w:type="gramStart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be remitted</w:t>
      </w:r>
      <w:proofErr w:type="gramEnd"/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the</w:t>
      </w:r>
      <w:r w:rsidR="00B952FE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local authority; or</w:t>
      </w:r>
    </w:p>
    <w:p w14:paraId="6FEC971D" w14:textId="77777777" w:rsidR="009663CF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Wingdings" w:hAnsi="Wingdings" w:cs="Wingdings"/>
          <w:color w:val="000000"/>
          <w:sz w:val="21"/>
          <w:szCs w:val="21"/>
          <w:lang w:eastAsia="en-GB"/>
        </w:rPr>
      </w:pPr>
    </w:p>
    <w:p w14:paraId="626E20A1" w14:textId="77777777" w:rsidR="000D52AD" w:rsidRPr="007F00CD" w:rsidRDefault="009663CF" w:rsidP="009663CF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sym w:font="Wingdings" w:char="F09F"/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0D52AD" w:rsidRPr="007F00CD">
        <w:rPr>
          <w:rFonts w:ascii="Arial" w:hAnsi="Arial" w:cs="Arial"/>
          <w:color w:val="000000"/>
          <w:sz w:val="21"/>
          <w:szCs w:val="21"/>
          <w:lang w:eastAsia="en-GB"/>
        </w:rPr>
        <w:t>dismiss the appeal.</w:t>
      </w:r>
    </w:p>
    <w:p w14:paraId="35E6AC50" w14:textId="77777777" w:rsidR="00D17BC8" w:rsidRDefault="00D17BC8" w:rsidP="009663CF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6D6D3B26" w14:textId="77777777" w:rsidR="000D52AD" w:rsidRPr="007F00CD" w:rsidRDefault="000D52AD" w:rsidP="009663CF">
      <w:pPr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3.5</w:t>
      </w:r>
      <w:r w:rsidR="009663CF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Cancellations</w:t>
      </w:r>
    </w:p>
    <w:p w14:paraId="12830297" w14:textId="77777777" w:rsidR="006C602C" w:rsidRDefault="006C602C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7070FFB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lastRenderedPageBreak/>
        <w:t xml:space="preserve">If you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have to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cancel your procession or demonstration, it is your responsibility, as organiser,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to advise both </w:t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 xml:space="preserve">Roads Service and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the appropriate local Police Office as soon as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possible. Where practical, you should confirm the cancellation in writing to </w:t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 xml:space="preserve">Roads Service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within 48 hours.</w:t>
      </w:r>
    </w:p>
    <w:p w14:paraId="74FCE1B4" w14:textId="77777777" w:rsidR="009663CF" w:rsidRDefault="009663CF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46BA835" w14:textId="77777777" w:rsidR="006C472C" w:rsidRDefault="006C472C" w:rsidP="006C472C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3.6</w:t>
      </w:r>
      <w:r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  <w:t>Penalties</w:t>
      </w:r>
    </w:p>
    <w:p w14:paraId="5120CFCC" w14:textId="77777777" w:rsidR="006C472C" w:rsidRPr="006C472C" w:rsidRDefault="006C472C" w:rsidP="000D52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  <w:lang w:eastAsia="en-GB"/>
        </w:rPr>
      </w:pPr>
    </w:p>
    <w:p w14:paraId="72D09714" w14:textId="77777777" w:rsidR="006C472C" w:rsidRPr="006C472C" w:rsidRDefault="006C472C" w:rsidP="006C472C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1"/>
          <w:szCs w:val="21"/>
        </w:rPr>
      </w:pPr>
      <w:r w:rsidRPr="006C472C">
        <w:rPr>
          <w:rFonts w:ascii="Arial" w:hAnsi="Arial" w:cs="Arial"/>
          <w:sz w:val="21"/>
          <w:szCs w:val="21"/>
        </w:rPr>
        <w:t>Any person who holds a procession in public:</w:t>
      </w:r>
    </w:p>
    <w:p w14:paraId="4740CF87" w14:textId="1F92C916" w:rsidR="006C472C" w:rsidRPr="006C472C" w:rsidRDefault="006C472C" w:rsidP="006C472C">
      <w:pPr>
        <w:pStyle w:val="Header"/>
        <w:numPr>
          <w:ilvl w:val="0"/>
          <w:numId w:val="3"/>
        </w:numPr>
        <w:tabs>
          <w:tab w:val="clear" w:pos="720"/>
          <w:tab w:val="clear" w:pos="4153"/>
          <w:tab w:val="clear" w:pos="8306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Arial" w:hAnsi="Arial" w:cs="Arial"/>
          <w:sz w:val="21"/>
          <w:szCs w:val="21"/>
        </w:rPr>
      </w:pPr>
      <w:r w:rsidRPr="006C472C">
        <w:rPr>
          <w:rFonts w:ascii="Arial" w:hAnsi="Arial" w:cs="Arial"/>
          <w:sz w:val="21"/>
          <w:szCs w:val="21"/>
        </w:rPr>
        <w:t>witho</w:t>
      </w:r>
      <w:r>
        <w:rPr>
          <w:rFonts w:ascii="Arial" w:hAnsi="Arial" w:cs="Arial"/>
          <w:sz w:val="21"/>
          <w:szCs w:val="21"/>
        </w:rPr>
        <w:t xml:space="preserve">ut having given proper </w:t>
      </w:r>
      <w:proofErr w:type="gramStart"/>
      <w:r w:rsidR="00861907">
        <w:rPr>
          <w:rFonts w:ascii="Arial" w:hAnsi="Arial" w:cs="Arial"/>
          <w:sz w:val="21"/>
          <w:szCs w:val="21"/>
        </w:rPr>
        <w:t>notice;</w:t>
      </w:r>
      <w:proofErr w:type="gramEnd"/>
    </w:p>
    <w:p w14:paraId="1C665239" w14:textId="744CC923" w:rsidR="006C472C" w:rsidRPr="006C472C" w:rsidRDefault="006C472C" w:rsidP="006C472C">
      <w:pPr>
        <w:pStyle w:val="Header"/>
        <w:numPr>
          <w:ilvl w:val="0"/>
          <w:numId w:val="3"/>
        </w:numPr>
        <w:tabs>
          <w:tab w:val="clear" w:pos="720"/>
          <w:tab w:val="clear" w:pos="4153"/>
          <w:tab w:val="clear" w:pos="8306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Arial" w:hAnsi="Arial" w:cs="Arial"/>
          <w:sz w:val="21"/>
          <w:szCs w:val="21"/>
        </w:rPr>
      </w:pPr>
      <w:r w:rsidRPr="006C472C">
        <w:rPr>
          <w:rFonts w:ascii="Arial" w:hAnsi="Arial" w:cs="Arial"/>
          <w:sz w:val="21"/>
          <w:szCs w:val="21"/>
        </w:rPr>
        <w:t xml:space="preserve">in contravention of an Order prohibiting </w:t>
      </w:r>
      <w:r w:rsidR="00861907" w:rsidRPr="006C472C">
        <w:rPr>
          <w:rFonts w:ascii="Arial" w:hAnsi="Arial" w:cs="Arial"/>
          <w:sz w:val="21"/>
          <w:szCs w:val="21"/>
        </w:rPr>
        <w:t>it.</w:t>
      </w:r>
    </w:p>
    <w:p w14:paraId="1C6D28EE" w14:textId="77777777" w:rsidR="006C472C" w:rsidRPr="006C472C" w:rsidRDefault="006C472C" w:rsidP="006C472C">
      <w:pPr>
        <w:pStyle w:val="Header"/>
        <w:numPr>
          <w:ilvl w:val="0"/>
          <w:numId w:val="3"/>
        </w:numPr>
        <w:tabs>
          <w:tab w:val="clear" w:pos="720"/>
          <w:tab w:val="clear" w:pos="4153"/>
          <w:tab w:val="clear" w:pos="8306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Arial" w:hAnsi="Arial" w:cs="Arial"/>
          <w:sz w:val="21"/>
          <w:szCs w:val="21"/>
        </w:rPr>
      </w:pPr>
      <w:r w:rsidRPr="006C472C">
        <w:rPr>
          <w:rFonts w:ascii="Arial" w:hAnsi="Arial" w:cs="Arial"/>
          <w:sz w:val="21"/>
          <w:szCs w:val="21"/>
        </w:rPr>
        <w:t xml:space="preserve">fails to comply with a condition or the conditions imposed by an Order; or </w:t>
      </w:r>
    </w:p>
    <w:p w14:paraId="22C7EC3C" w14:textId="77777777" w:rsidR="006C472C" w:rsidRPr="006C472C" w:rsidRDefault="006C472C" w:rsidP="006C472C">
      <w:pPr>
        <w:pStyle w:val="Header"/>
        <w:numPr>
          <w:ilvl w:val="0"/>
          <w:numId w:val="3"/>
        </w:numPr>
        <w:tabs>
          <w:tab w:val="clear" w:pos="720"/>
          <w:tab w:val="clear" w:pos="4153"/>
          <w:tab w:val="clear" w:pos="8306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Arial" w:hAnsi="Arial" w:cs="Arial"/>
          <w:sz w:val="21"/>
          <w:szCs w:val="21"/>
        </w:rPr>
      </w:pPr>
      <w:r w:rsidRPr="006C472C">
        <w:rPr>
          <w:rFonts w:ascii="Arial" w:hAnsi="Arial" w:cs="Arial"/>
          <w:sz w:val="21"/>
          <w:szCs w:val="21"/>
        </w:rPr>
        <w:t>acts otherwise than in accordance with the date, time and route specified within that order shall be guilty of an offence and liable on summary conviction to a fine not exceeding Level 4 (currently £2,500) or to a period of imprisonment not exceeding three months or to both.</w:t>
      </w:r>
    </w:p>
    <w:p w14:paraId="6ABE6EFE" w14:textId="77777777" w:rsidR="006C472C" w:rsidRDefault="006C472C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26B50521" w14:textId="77777777" w:rsidR="006C472C" w:rsidRPr="006C472C" w:rsidRDefault="006C472C" w:rsidP="000D52AD">
      <w:p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1"/>
          <w:szCs w:val="21"/>
          <w:lang w:eastAsia="en-GB"/>
        </w:rPr>
      </w:pPr>
      <w:r w:rsidRPr="006C472C">
        <w:rPr>
          <w:rFonts w:ascii="Arial,Bold" w:hAnsi="Arial,Bold" w:cs="Arial,Bold"/>
          <w:bCs/>
          <w:color w:val="000000"/>
          <w:sz w:val="21"/>
          <w:szCs w:val="21"/>
          <w:lang w:eastAsia="en-GB"/>
        </w:rPr>
        <w:t>Any person</w:t>
      </w:r>
      <w:r>
        <w:rPr>
          <w:rFonts w:ascii="Arial,Bold" w:hAnsi="Arial,Bold" w:cs="Arial,Bold"/>
          <w:bCs/>
          <w:color w:val="000000"/>
          <w:sz w:val="21"/>
          <w:szCs w:val="21"/>
          <w:lang w:eastAsia="en-GB"/>
        </w:rPr>
        <w:t xml:space="preserve"> taking part in such a procession and refusing to desist when required to do so by a Constable in uniform shall be guilty of an offence and liable on summary conviction to a fine not exceeding Level 3 (currently £1000).</w:t>
      </w:r>
    </w:p>
    <w:p w14:paraId="09928A53" w14:textId="77777777" w:rsidR="006C472C" w:rsidRPr="007F00CD" w:rsidRDefault="006C472C" w:rsidP="000D52A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</w:p>
    <w:p w14:paraId="55D142A1" w14:textId="77777777" w:rsidR="000D52AD" w:rsidRPr="007F00CD" w:rsidRDefault="000D52AD" w:rsidP="009663CF">
      <w:pPr>
        <w:tabs>
          <w:tab w:val="left" w:pos="5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</w:pP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3.</w:t>
      </w:r>
      <w:r w:rsidR="006C472C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7</w:t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 xml:space="preserve"> </w:t>
      </w:r>
      <w:r w:rsidR="009663CF"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ab/>
      </w:r>
      <w:r w:rsidRPr="007F00CD">
        <w:rPr>
          <w:rFonts w:ascii="Arial,Bold" w:hAnsi="Arial,Bold" w:cs="Arial,Bold"/>
          <w:b/>
          <w:bCs/>
          <w:color w:val="000000"/>
          <w:sz w:val="21"/>
          <w:szCs w:val="21"/>
          <w:lang w:eastAsia="en-GB"/>
        </w:rPr>
        <w:t>Information on proposed processions</w:t>
      </w:r>
    </w:p>
    <w:p w14:paraId="57F60855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4AA89A9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Details of forthcoming processions will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be pla</w:t>
      </w:r>
      <w:r w:rsidR="004733AE">
        <w:rPr>
          <w:rFonts w:ascii="Arial" w:hAnsi="Arial" w:cs="Arial"/>
          <w:color w:val="000000"/>
          <w:sz w:val="21"/>
          <w:szCs w:val="21"/>
          <w:lang w:eastAsia="en-GB"/>
        </w:rPr>
        <w:t>ced</w:t>
      </w:r>
      <w:proofErr w:type="gramEnd"/>
      <w:r w:rsidR="004733AE">
        <w:rPr>
          <w:rFonts w:ascii="Arial" w:hAnsi="Arial" w:cs="Arial"/>
          <w:color w:val="000000"/>
          <w:sz w:val="21"/>
          <w:szCs w:val="21"/>
          <w:lang w:eastAsia="en-GB"/>
        </w:rPr>
        <w:t xml:space="preserve"> on the Council’s website at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:</w:t>
      </w:r>
    </w:p>
    <w:p w14:paraId="6D6FD7A2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76B04760" w14:textId="77777777" w:rsidR="009663CF" w:rsidRPr="007F00CD" w:rsidRDefault="00993F73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www.dumgal.gov.uk</w:t>
      </w:r>
    </w:p>
    <w:p w14:paraId="63AF32DF" w14:textId="77777777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33F7EBC" w14:textId="1A100A06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You can make specific enquiries on </w:t>
      </w:r>
      <w:proofErr w:type="gramStart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particular processions</w:t>
      </w:r>
      <w:proofErr w:type="gramEnd"/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to the </w:t>
      </w:r>
      <w:r w:rsidR="004733AE">
        <w:rPr>
          <w:rFonts w:ascii="Arial" w:hAnsi="Arial" w:cs="Arial"/>
          <w:color w:val="000000"/>
          <w:sz w:val="21"/>
          <w:szCs w:val="21"/>
          <w:lang w:eastAsia="en-GB"/>
        </w:rPr>
        <w:t>Road Network</w:t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 xml:space="preserve"> Manager, Roads Service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by:</w:t>
      </w:r>
    </w:p>
    <w:p w14:paraId="45EDD773" w14:textId="77777777" w:rsidR="009663CF" w:rsidRPr="007F00CD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506F38DC" w14:textId="77777777" w:rsidR="00BA34EE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telephone 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DC0217">
        <w:rPr>
          <w:rFonts w:ascii="Arial" w:hAnsi="Arial" w:cs="Arial"/>
          <w:color w:val="000000"/>
          <w:sz w:val="21"/>
          <w:szCs w:val="21"/>
          <w:lang w:eastAsia="en-GB"/>
        </w:rPr>
        <w:t>030 33 33 3000</w:t>
      </w:r>
    </w:p>
    <w:p w14:paraId="55E520D8" w14:textId="77777777" w:rsidR="000D52AD" w:rsidRPr="007F00CD" w:rsidRDefault="00BA34EE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ab/>
      </w:r>
      <w:r>
        <w:rPr>
          <w:rFonts w:ascii="Arial" w:hAnsi="Arial" w:cs="Arial"/>
          <w:color w:val="000000"/>
          <w:sz w:val="21"/>
          <w:szCs w:val="21"/>
          <w:lang w:eastAsia="en-GB"/>
        </w:rPr>
        <w:tab/>
      </w:r>
      <w:r>
        <w:rPr>
          <w:rFonts w:ascii="Arial" w:hAnsi="Arial" w:cs="Arial"/>
          <w:color w:val="000000"/>
          <w:sz w:val="21"/>
          <w:szCs w:val="21"/>
          <w:lang w:eastAsia="en-GB"/>
        </w:rPr>
        <w:tab/>
        <w:t xml:space="preserve"> </w:t>
      </w:r>
    </w:p>
    <w:p w14:paraId="5229DEE7" w14:textId="77777777" w:rsidR="00BA34EE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e-mail 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534957">
        <w:rPr>
          <w:rFonts w:ascii="Arial" w:hAnsi="Arial" w:cs="Arial"/>
          <w:color w:val="000000"/>
          <w:sz w:val="21"/>
          <w:szCs w:val="21"/>
          <w:lang w:eastAsia="en-GB"/>
        </w:rPr>
        <w:t>roadnetworkteam</w:t>
      </w:r>
      <w:r w:rsidR="00BA34EE">
        <w:rPr>
          <w:rFonts w:ascii="Arial" w:hAnsi="Arial" w:cs="Arial"/>
          <w:color w:val="000000"/>
          <w:sz w:val="21"/>
          <w:szCs w:val="21"/>
          <w:lang w:eastAsia="en-GB"/>
        </w:rPr>
        <w:t>@dumgal.gov.uk</w:t>
      </w:r>
    </w:p>
    <w:p w14:paraId="2B5914FE" w14:textId="77777777" w:rsidR="009663CF" w:rsidRPr="007F00CD" w:rsidRDefault="00BA34EE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ab/>
      </w:r>
    </w:p>
    <w:p w14:paraId="13871C48" w14:textId="77777777" w:rsidR="00880E14" w:rsidRPr="007F00CD" w:rsidRDefault="00880E14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4154BEFD" w14:textId="77777777" w:rsidR="006C602C" w:rsidRDefault="000D52AD" w:rsidP="00DC021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post 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ab/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 xml:space="preserve">Roads </w:t>
      </w:r>
      <w:r w:rsidR="00DC0217">
        <w:rPr>
          <w:rFonts w:ascii="Arial" w:hAnsi="Arial" w:cs="Arial"/>
          <w:color w:val="000000"/>
          <w:sz w:val="21"/>
          <w:szCs w:val="21"/>
          <w:lang w:eastAsia="en-GB"/>
        </w:rPr>
        <w:t>Network Team</w:t>
      </w:r>
    </w:p>
    <w:p w14:paraId="6B2FB8AA" w14:textId="77777777" w:rsidR="000D52AD" w:rsidRDefault="00C7139A" w:rsidP="009663CF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Wayside Depot</w:t>
      </w:r>
    </w:p>
    <w:p w14:paraId="20CC39E9" w14:textId="77777777" w:rsidR="00C7139A" w:rsidRDefault="00C7139A" w:rsidP="009663CF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Annan Road</w:t>
      </w:r>
    </w:p>
    <w:p w14:paraId="55D665B4" w14:textId="77777777" w:rsidR="00C7139A" w:rsidRDefault="00C7139A" w:rsidP="009663CF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1"/>
          <w:szCs w:val="21"/>
          <w:lang w:eastAsia="en-GB"/>
        </w:rPr>
      </w:pPr>
      <w:r w:rsidRPr="00C7139A">
        <w:rPr>
          <w:rFonts w:ascii="Arial" w:hAnsi="Arial" w:cs="Arial"/>
          <w:color w:val="000000"/>
          <w:sz w:val="21"/>
          <w:szCs w:val="21"/>
          <w:lang w:eastAsia="en-GB"/>
        </w:rPr>
        <w:t>Dumfries</w:t>
      </w:r>
    </w:p>
    <w:p w14:paraId="1D087DDD" w14:textId="77777777" w:rsidR="00C7139A" w:rsidRPr="007F00CD" w:rsidRDefault="00C7139A" w:rsidP="009663CF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DG1 3JX</w:t>
      </w:r>
    </w:p>
    <w:p w14:paraId="69D14819" w14:textId="77777777" w:rsidR="009663CF" w:rsidRPr="007F00CD" w:rsidRDefault="009663CF" w:rsidP="009663CF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1"/>
          <w:szCs w:val="21"/>
          <w:lang w:eastAsia="en-GB"/>
        </w:rPr>
      </w:pPr>
    </w:p>
    <w:p w14:paraId="1CC7C57F" w14:textId="37A10F63" w:rsidR="000D52AD" w:rsidRPr="007F00CD" w:rsidRDefault="000D52AD" w:rsidP="000D52A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en-GB"/>
        </w:rPr>
      </w:pP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>You can make enquiries on the use of Council facilities such as public parks, pedestrian</w:t>
      </w:r>
      <w:r w:rsidR="009663CF"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7F00CD">
        <w:rPr>
          <w:rFonts w:ascii="Arial" w:hAnsi="Arial" w:cs="Arial"/>
          <w:color w:val="000000"/>
          <w:sz w:val="21"/>
          <w:szCs w:val="21"/>
          <w:lang w:eastAsia="en-GB"/>
        </w:rPr>
        <w:t xml:space="preserve">precincts, event spaces, civic spaces, car parks to </w:t>
      </w:r>
      <w:r w:rsidR="00B256E3">
        <w:rPr>
          <w:rFonts w:ascii="Arial" w:hAnsi="Arial" w:cs="Arial"/>
          <w:color w:val="000000"/>
          <w:sz w:val="21"/>
          <w:szCs w:val="21"/>
          <w:lang w:eastAsia="en-GB"/>
        </w:rPr>
        <w:t xml:space="preserve">Property </w:t>
      </w:r>
      <w:r w:rsidR="00993F73">
        <w:rPr>
          <w:rFonts w:ascii="Arial" w:hAnsi="Arial" w:cs="Arial"/>
          <w:color w:val="000000"/>
          <w:sz w:val="21"/>
          <w:szCs w:val="21"/>
          <w:lang w:eastAsia="en-GB"/>
        </w:rPr>
        <w:t xml:space="preserve">Services </w:t>
      </w:r>
      <w:r w:rsidR="00861907" w:rsidRPr="007F00CD">
        <w:rPr>
          <w:rFonts w:ascii="Arial" w:hAnsi="Arial" w:cs="Arial"/>
          <w:color w:val="000000"/>
          <w:sz w:val="21"/>
          <w:szCs w:val="21"/>
          <w:lang w:eastAsia="en-GB"/>
        </w:rPr>
        <w:t>by:</w:t>
      </w:r>
    </w:p>
    <w:p w14:paraId="36F04785" w14:textId="77777777" w:rsidR="009663CF" w:rsidRPr="00DA1154" w:rsidRDefault="009663CF" w:rsidP="000D52AD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3AF47D80" w14:textId="77777777" w:rsidR="00DA1154" w:rsidRPr="00DA1154" w:rsidRDefault="00DA1154" w:rsidP="00DA115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DA1154">
        <w:rPr>
          <w:rFonts w:ascii="Arial" w:hAnsi="Arial" w:cs="Arial"/>
          <w:color w:val="000000"/>
          <w:sz w:val="22"/>
          <w:szCs w:val="22"/>
        </w:rPr>
        <w:t>Phone (External):01387 273833</w:t>
      </w:r>
    </w:p>
    <w:p w14:paraId="507F7C94" w14:textId="77777777" w:rsidR="00DA1154" w:rsidRPr="00DA1154" w:rsidRDefault="00DA1154" w:rsidP="00DA115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DA1154">
        <w:rPr>
          <w:rFonts w:ascii="Arial" w:hAnsi="Arial" w:cs="Arial"/>
          <w:color w:val="000000"/>
          <w:sz w:val="22"/>
          <w:szCs w:val="22"/>
        </w:rPr>
        <w:t>Email:</w:t>
      </w:r>
      <w:r w:rsidR="006C602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DA1154">
          <w:rPr>
            <w:rFonts w:ascii="Arial" w:hAnsi="Arial" w:cs="Arial"/>
            <w:color w:val="000000"/>
            <w:sz w:val="22"/>
            <w:szCs w:val="22"/>
            <w:u w:val="single"/>
          </w:rPr>
          <w:t>Nik.Lane@dumgal.gov.uk</w:t>
        </w:r>
      </w:hyperlink>
    </w:p>
    <w:p w14:paraId="45DB14E1" w14:textId="77777777" w:rsidR="00DA1154" w:rsidRPr="00DA1154" w:rsidRDefault="00DA1154" w:rsidP="00DA115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DA1154">
        <w:rPr>
          <w:rFonts w:ascii="Arial" w:hAnsi="Arial" w:cs="Arial"/>
          <w:color w:val="000000"/>
          <w:sz w:val="22"/>
          <w:szCs w:val="22"/>
        </w:rPr>
        <w:t>Fax: 01387 273802</w:t>
      </w:r>
    </w:p>
    <w:p w14:paraId="00BCD0C9" w14:textId="77777777" w:rsidR="006C602C" w:rsidRDefault="00DA1154" w:rsidP="006C602C">
      <w:pPr>
        <w:autoSpaceDE w:val="0"/>
        <w:autoSpaceDN w:val="0"/>
        <w:adjustRightInd w:val="0"/>
        <w:ind w:left="1170" w:hanging="1170"/>
        <w:rPr>
          <w:rFonts w:ascii="Arial" w:hAnsi="Arial" w:cs="Arial"/>
          <w:color w:val="000000"/>
          <w:sz w:val="21"/>
          <w:szCs w:val="21"/>
          <w:lang w:eastAsia="en-GB"/>
        </w:rPr>
      </w:pPr>
      <w:r w:rsidRPr="00DA1154">
        <w:rPr>
          <w:rFonts w:ascii="Arial" w:hAnsi="Arial" w:cs="Arial"/>
          <w:color w:val="000000"/>
          <w:sz w:val="22"/>
          <w:szCs w:val="22"/>
        </w:rPr>
        <w:t xml:space="preserve">Address: </w:t>
      </w:r>
      <w:r w:rsidR="006C602C">
        <w:rPr>
          <w:rFonts w:ascii="Arial" w:hAnsi="Arial" w:cs="Arial"/>
          <w:color w:val="000000"/>
          <w:sz w:val="22"/>
          <w:szCs w:val="22"/>
        </w:rPr>
        <w:tab/>
      </w:r>
      <w:r w:rsidR="006C602C">
        <w:rPr>
          <w:rFonts w:ascii="Arial" w:hAnsi="Arial" w:cs="Arial"/>
          <w:color w:val="000000"/>
          <w:sz w:val="21"/>
          <w:szCs w:val="21"/>
          <w:lang w:eastAsia="en-GB"/>
        </w:rPr>
        <w:t>Cargen Tower</w:t>
      </w:r>
    </w:p>
    <w:p w14:paraId="66A268B6" w14:textId="77777777" w:rsidR="006C602C" w:rsidRDefault="006C602C" w:rsidP="006C602C">
      <w:pPr>
        <w:autoSpaceDE w:val="0"/>
        <w:autoSpaceDN w:val="0"/>
        <w:adjustRightInd w:val="0"/>
        <w:ind w:left="117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Garroch Business Centre</w:t>
      </w:r>
    </w:p>
    <w:p w14:paraId="7F980912" w14:textId="77777777" w:rsidR="006C602C" w:rsidRDefault="006C602C" w:rsidP="006C602C">
      <w:pPr>
        <w:autoSpaceDE w:val="0"/>
        <w:autoSpaceDN w:val="0"/>
        <w:adjustRightInd w:val="0"/>
        <w:ind w:left="117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Dumfries</w:t>
      </w:r>
    </w:p>
    <w:p w14:paraId="06A105FB" w14:textId="77777777" w:rsidR="006C602C" w:rsidRPr="007F00CD" w:rsidRDefault="006C602C" w:rsidP="006C602C">
      <w:pPr>
        <w:autoSpaceDE w:val="0"/>
        <w:autoSpaceDN w:val="0"/>
        <w:adjustRightInd w:val="0"/>
        <w:ind w:left="1170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DG2 8PN </w:t>
      </w:r>
    </w:p>
    <w:p w14:paraId="6A6F2D32" w14:textId="77777777" w:rsidR="002959AD" w:rsidRPr="00DA1154" w:rsidRDefault="002959AD" w:rsidP="006C602C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sectPr w:rsidR="002959AD" w:rsidRPr="00DA1154" w:rsidSect="00DE1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B206" w14:textId="77777777" w:rsidR="001A7256" w:rsidRDefault="001A7256">
      <w:r>
        <w:separator/>
      </w:r>
    </w:p>
  </w:endnote>
  <w:endnote w:type="continuationSeparator" w:id="0">
    <w:p w14:paraId="7E3A35A0" w14:textId="77777777" w:rsidR="001A7256" w:rsidRDefault="001A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 &amp; GC">
    <w:altName w:val="Calibri"/>
    <w:charset w:val="00"/>
    <w:family w:val="auto"/>
    <w:pitch w:val="variable"/>
    <w:sig w:usb0="00000003" w:usb1="00000000" w:usb2="00000000" w:usb3="00000000" w:csb0="00000001" w:csb1="00000000"/>
  </w:font>
  <w:font w:name="Glasgow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356D" w14:textId="77777777" w:rsidR="008D7A13" w:rsidRDefault="008D7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9F72" w14:textId="77777777" w:rsidR="008D7A13" w:rsidRDefault="008D7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E622" w14:textId="77777777" w:rsidR="008D7A13" w:rsidRDefault="008D7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42DC" w14:textId="77777777" w:rsidR="001A7256" w:rsidRDefault="001A7256">
      <w:r>
        <w:separator/>
      </w:r>
    </w:p>
  </w:footnote>
  <w:footnote w:type="continuationSeparator" w:id="0">
    <w:p w14:paraId="34145B9E" w14:textId="77777777" w:rsidR="001A7256" w:rsidRDefault="001A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6066" w14:textId="77777777" w:rsidR="002304A0" w:rsidRDefault="002304A0" w:rsidP="00DE17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1AF2F602" w14:textId="77777777" w:rsidR="002304A0" w:rsidRDefault="00230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E7A" w14:textId="77777777" w:rsidR="002304A0" w:rsidRPr="00DE176D" w:rsidRDefault="002304A0" w:rsidP="00DE176D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DE176D">
      <w:rPr>
        <w:rStyle w:val="PageNumber"/>
        <w:rFonts w:ascii="Arial" w:hAnsi="Arial" w:cs="Arial"/>
      </w:rPr>
      <w:fldChar w:fldCharType="begin"/>
    </w:r>
    <w:r w:rsidRPr="00DE176D">
      <w:rPr>
        <w:rStyle w:val="PageNumber"/>
        <w:rFonts w:ascii="Arial" w:hAnsi="Arial" w:cs="Arial"/>
      </w:rPr>
      <w:instrText xml:space="preserve">PAGE  </w:instrText>
    </w:r>
    <w:r w:rsidRPr="00DE176D">
      <w:rPr>
        <w:rStyle w:val="PageNumber"/>
        <w:rFonts w:ascii="Arial" w:hAnsi="Arial" w:cs="Arial"/>
      </w:rPr>
      <w:fldChar w:fldCharType="separate"/>
    </w:r>
    <w:r w:rsidR="00534957">
      <w:rPr>
        <w:rStyle w:val="PageNumber"/>
        <w:rFonts w:ascii="Arial" w:hAnsi="Arial" w:cs="Arial"/>
        <w:noProof/>
      </w:rPr>
      <w:t>11</w:t>
    </w:r>
    <w:r w:rsidRPr="00DE176D">
      <w:rPr>
        <w:rStyle w:val="PageNumber"/>
        <w:rFonts w:ascii="Arial" w:hAnsi="Arial" w:cs="Arial"/>
      </w:rPr>
      <w:fldChar w:fldCharType="end"/>
    </w:r>
  </w:p>
  <w:p w14:paraId="1EA84F46" w14:textId="77777777" w:rsidR="002304A0" w:rsidRDefault="00230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555F" w14:textId="77777777" w:rsidR="008D7A13" w:rsidRDefault="008D7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abstractNum w:abstractNumId="0" w15:restartNumberingAfterBreak="0">
    <w:nsid w:val="21950D9B"/>
    <w:multiLevelType w:val="hybridMultilevel"/>
    <w:tmpl w:val="52C61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756A"/>
    <w:multiLevelType w:val="hybridMultilevel"/>
    <w:tmpl w:val="5B8A13E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CB19AD"/>
    <w:multiLevelType w:val="multilevel"/>
    <w:tmpl w:val="604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A362D"/>
    <w:multiLevelType w:val="multilevel"/>
    <w:tmpl w:val="230CE136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D4B1F"/>
    <w:multiLevelType w:val="multilevel"/>
    <w:tmpl w:val="6DB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67EE6"/>
    <w:multiLevelType w:val="hybridMultilevel"/>
    <w:tmpl w:val="17AC7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197822">
    <w:abstractNumId w:val="1"/>
  </w:num>
  <w:num w:numId="2" w16cid:durableId="480271913">
    <w:abstractNumId w:val="5"/>
  </w:num>
  <w:num w:numId="3" w16cid:durableId="453332702">
    <w:abstractNumId w:val="0"/>
  </w:num>
  <w:num w:numId="4" w16cid:durableId="1930387162">
    <w:abstractNumId w:val="3"/>
  </w:num>
  <w:num w:numId="5" w16cid:durableId="581183398">
    <w:abstractNumId w:val="4"/>
  </w:num>
  <w:num w:numId="6" w16cid:durableId="111486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AD"/>
    <w:rsid w:val="00002BE4"/>
    <w:rsid w:val="00016C84"/>
    <w:rsid w:val="000325E2"/>
    <w:rsid w:val="0007101B"/>
    <w:rsid w:val="000D52AD"/>
    <w:rsid w:val="00156EDD"/>
    <w:rsid w:val="001A7256"/>
    <w:rsid w:val="00216CE2"/>
    <w:rsid w:val="002304A0"/>
    <w:rsid w:val="0025723C"/>
    <w:rsid w:val="002959AD"/>
    <w:rsid w:val="0029778E"/>
    <w:rsid w:val="002A6BD3"/>
    <w:rsid w:val="0030226C"/>
    <w:rsid w:val="00333927"/>
    <w:rsid w:val="00377E9D"/>
    <w:rsid w:val="0039119C"/>
    <w:rsid w:val="003D37A7"/>
    <w:rsid w:val="004733AE"/>
    <w:rsid w:val="004739A4"/>
    <w:rsid w:val="00502748"/>
    <w:rsid w:val="0051234D"/>
    <w:rsid w:val="00514C30"/>
    <w:rsid w:val="00534957"/>
    <w:rsid w:val="005470C0"/>
    <w:rsid w:val="005B4E0A"/>
    <w:rsid w:val="006C472C"/>
    <w:rsid w:val="006C602C"/>
    <w:rsid w:val="00733FB0"/>
    <w:rsid w:val="007A315C"/>
    <w:rsid w:val="007C241A"/>
    <w:rsid w:val="007F00CD"/>
    <w:rsid w:val="00861907"/>
    <w:rsid w:val="00880E14"/>
    <w:rsid w:val="00892853"/>
    <w:rsid w:val="008B55A2"/>
    <w:rsid w:val="008D7A13"/>
    <w:rsid w:val="00963AEA"/>
    <w:rsid w:val="009663CF"/>
    <w:rsid w:val="00976FDF"/>
    <w:rsid w:val="00990D3E"/>
    <w:rsid w:val="00993F73"/>
    <w:rsid w:val="009A31AB"/>
    <w:rsid w:val="009F1FE2"/>
    <w:rsid w:val="00A56B61"/>
    <w:rsid w:val="00A72FF7"/>
    <w:rsid w:val="00B119F0"/>
    <w:rsid w:val="00B246EA"/>
    <w:rsid w:val="00B256E3"/>
    <w:rsid w:val="00B462A3"/>
    <w:rsid w:val="00B627CA"/>
    <w:rsid w:val="00B70EFF"/>
    <w:rsid w:val="00B916FD"/>
    <w:rsid w:val="00B952FE"/>
    <w:rsid w:val="00BA34EE"/>
    <w:rsid w:val="00BC324C"/>
    <w:rsid w:val="00C22C93"/>
    <w:rsid w:val="00C7139A"/>
    <w:rsid w:val="00C7584F"/>
    <w:rsid w:val="00CB6201"/>
    <w:rsid w:val="00CE0071"/>
    <w:rsid w:val="00CE75E5"/>
    <w:rsid w:val="00D17BC8"/>
    <w:rsid w:val="00D73913"/>
    <w:rsid w:val="00DA1154"/>
    <w:rsid w:val="00DC0217"/>
    <w:rsid w:val="00DE176D"/>
    <w:rsid w:val="00E660D8"/>
    <w:rsid w:val="00E67B82"/>
    <w:rsid w:val="00EA223C"/>
    <w:rsid w:val="00EF61A0"/>
    <w:rsid w:val="00F041AC"/>
    <w:rsid w:val="00F05413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A90DFD"/>
  <w15:chartTrackingRefBased/>
  <w15:docId w15:val="{B755BC15-0BE3-4883-8797-CEDE8EC8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D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17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176D"/>
  </w:style>
  <w:style w:type="paragraph" w:styleId="Footer">
    <w:name w:val="footer"/>
    <w:basedOn w:val="Normal"/>
    <w:rsid w:val="00DE176D"/>
    <w:pPr>
      <w:tabs>
        <w:tab w:val="center" w:pos="4153"/>
        <w:tab w:val="right" w:pos="8306"/>
      </w:tabs>
    </w:pPr>
  </w:style>
  <w:style w:type="character" w:styleId="Hyperlink">
    <w:name w:val="Hyperlink"/>
    <w:rsid w:val="00F04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07196">
                                                  <w:marLeft w:val="28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6661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3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85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09922">
                                                  <w:marLeft w:val="28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0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62875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6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83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7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2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4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32369">
                                                  <w:marLeft w:val="28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7022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84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31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.Lane@dumga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</vt:lpstr>
    </vt:vector>
  </TitlesOfParts>
  <Company>DGC</Company>
  <LinksUpToDate>false</LinksUpToDate>
  <CharactersWithSpaces>25067</CharactersWithSpaces>
  <SharedDoc>false</SharedDoc>
  <HLinks>
    <vt:vector size="6" baseType="variant">
      <vt:variant>
        <vt:i4>4128782</vt:i4>
      </vt:variant>
      <vt:variant>
        <vt:i4>3</vt:i4>
      </vt:variant>
      <vt:variant>
        <vt:i4>0</vt:i4>
      </vt:variant>
      <vt:variant>
        <vt:i4>5</vt:i4>
      </vt:variant>
      <vt:variant>
        <vt:lpwstr>mailto:Nik.Lane@dumgal.gov.uk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</dc:title>
  <dc:subject/>
  <dc:creator>sharon.hines</dc:creator>
  <cp:keywords/>
  <cp:lastModifiedBy>Kirkpatrick, Gary</cp:lastModifiedBy>
  <cp:revision>4</cp:revision>
  <cp:lastPrinted>2009-06-16T09:46:00Z</cp:lastPrinted>
  <dcterms:created xsi:type="dcterms:W3CDTF">2025-10-02T12:36:00Z</dcterms:created>
  <dcterms:modified xsi:type="dcterms:W3CDTF">2025-10-02T12:40:00Z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3750b7-94b5-4b05-b3b0-f7f4a358dbcf_Enabled">
    <vt:lpwstr>true</vt:lpwstr>
  </property>
  <property fmtid="{D5CDD505-2E9C-101B-9397-08002B2CF9AE}" pid="3" name="MSIP_Label_3b3750b7-94b5-4b05-b3b0-f7f4a358dbcf_SetDate">
    <vt:lpwstr>2025-10-02T12:36:56Z</vt:lpwstr>
  </property>
  <property fmtid="{D5CDD505-2E9C-101B-9397-08002B2CF9AE}" pid="4" name="MSIP_Label_3b3750b7-94b5-4b05-b3b0-f7f4a358dbcf_Method">
    <vt:lpwstr>Privileged</vt:lpwstr>
  </property>
  <property fmtid="{D5CDD505-2E9C-101B-9397-08002B2CF9AE}" pid="5" name="MSIP_Label_3b3750b7-94b5-4b05-b3b0-f7f4a358dbcf_Name">
    <vt:lpwstr>3b3750b7-94b5-4b05-b3b0-f7f4a358dbcf</vt:lpwstr>
  </property>
  <property fmtid="{D5CDD505-2E9C-101B-9397-08002B2CF9AE}" pid="6" name="MSIP_Label_3b3750b7-94b5-4b05-b3b0-f7f4a358dbcf_SiteId">
    <vt:lpwstr>bd2e1df6-8d5a-4867-a647-487c2a7402de</vt:lpwstr>
  </property>
  <property fmtid="{D5CDD505-2E9C-101B-9397-08002B2CF9AE}" pid="7" name="MSIP_Label_3b3750b7-94b5-4b05-b3b0-f7f4a358dbcf_ActionId">
    <vt:lpwstr>1e7a0c47-889e-4132-8d58-c0ac9c123259</vt:lpwstr>
  </property>
  <property fmtid="{D5CDD505-2E9C-101B-9397-08002B2CF9AE}" pid="8" name="MSIP_Label_3b3750b7-94b5-4b05-b3b0-f7f4a358dbcf_ContentBits">
    <vt:lpwstr>3</vt:lpwstr>
  </property>
  <property fmtid="{D5CDD505-2E9C-101B-9397-08002B2CF9AE}" pid="9" name="MSIP_Label_3b3750b7-94b5-4b05-b3b0-f7f4a358dbcf_Tag">
    <vt:lpwstr>10, 0, 1, 1</vt:lpwstr>
  </property>
</Properties>
</file>